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831"/>
      </w:tblGrid>
      <w:tr w:rsidR="003937FB" w:rsidRPr="00C21C92" w14:paraId="6E23CC08" w14:textId="77777777" w:rsidTr="0041747F">
        <w:trPr>
          <w:cantSplit/>
        </w:trPr>
        <w:tc>
          <w:tcPr>
            <w:tcW w:w="5095" w:type="dxa"/>
            <w:shd w:val="clear" w:color="auto" w:fill="99CCFF"/>
          </w:tcPr>
          <w:p w14:paraId="2ED92F3F" w14:textId="53C3F232"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1158E0">
              <w:rPr>
                <w:rFonts w:asciiTheme="minorHAnsi" w:hAnsiTheme="minorHAnsi" w:cstheme="minorHAnsi"/>
                <w:b/>
                <w:bCs/>
                <w:sz w:val="22"/>
                <w:szCs w:val="22"/>
              </w:rPr>
              <w:t>01/31/22</w:t>
            </w:r>
          </w:p>
        </w:tc>
        <w:tc>
          <w:tcPr>
            <w:tcW w:w="4831" w:type="dxa"/>
            <w:shd w:val="clear" w:color="auto" w:fill="99CCFF"/>
          </w:tcPr>
          <w:p w14:paraId="5CF640E0" w14:textId="3FE634E3"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sidR="001158E0">
              <w:rPr>
                <w:rFonts w:asciiTheme="minorHAnsi" w:hAnsiTheme="minorHAnsi" w:cstheme="minorHAnsi"/>
                <w:b/>
                <w:bCs/>
                <w:sz w:val="22"/>
                <w:szCs w:val="22"/>
              </w:rPr>
              <w:t>Christy Wright/Jen Ettinger</w:t>
            </w:r>
          </w:p>
        </w:tc>
      </w:tr>
      <w:tr w:rsidR="003937FB" w:rsidRPr="00C21C92" w14:paraId="22BFC22C" w14:textId="77777777" w:rsidTr="00396EF0">
        <w:tc>
          <w:tcPr>
            <w:tcW w:w="9926" w:type="dxa"/>
            <w:gridSpan w:val="2"/>
            <w:shd w:val="clear" w:color="auto" w:fill="99CCFF"/>
          </w:tcPr>
          <w:p w14:paraId="6E573601" w14:textId="5C443916"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p>
        </w:tc>
      </w:tr>
      <w:tr w:rsidR="003937FB" w:rsidRPr="00C21C92" w14:paraId="66E99317" w14:textId="77777777" w:rsidTr="00396EF0">
        <w:tc>
          <w:tcPr>
            <w:tcW w:w="9926" w:type="dxa"/>
            <w:gridSpan w:val="2"/>
            <w:tcBorders>
              <w:bottom w:val="single" w:sz="4" w:space="0" w:color="auto"/>
            </w:tcBorders>
          </w:tcPr>
          <w:p w14:paraId="3188C490" w14:textId="17B003CA"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w:t>
            </w:r>
            <w:r w:rsidR="006170EB">
              <w:rPr>
                <w:rFonts w:asciiTheme="minorHAnsi" w:hAnsiTheme="minorHAnsi" w:cstheme="minorHAnsi"/>
                <w:sz w:val="19"/>
                <w:szCs w:val="19"/>
              </w:rPr>
              <w:t xml:space="preserve">Zakiya Bakari Griffin, Heather Baker, </w:t>
            </w:r>
            <w:r w:rsidRPr="00E319C5">
              <w:rPr>
                <w:rFonts w:asciiTheme="minorHAnsi" w:hAnsiTheme="minorHAnsi" w:cstheme="minorHAnsi"/>
                <w:sz w:val="19"/>
                <w:szCs w:val="19"/>
              </w:rPr>
              <w:t xml:space="preserve">Noelle </w:t>
            </w:r>
            <w:proofErr w:type="spellStart"/>
            <w:r w:rsidRPr="00E319C5">
              <w:rPr>
                <w:rFonts w:asciiTheme="minorHAnsi" w:hAnsiTheme="minorHAnsi" w:cstheme="minorHAnsi"/>
                <w:sz w:val="19"/>
                <w:szCs w:val="19"/>
              </w:rPr>
              <w:t>Bartkowski</w:t>
            </w:r>
            <w:proofErr w:type="spellEnd"/>
            <w:r w:rsidRPr="00E319C5">
              <w:rPr>
                <w:rFonts w:asciiTheme="minorHAnsi" w:hAnsiTheme="minorHAnsi" w:cstheme="minorHAnsi"/>
                <w:sz w:val="19"/>
                <w:szCs w:val="19"/>
              </w:rPr>
              <w:t xml:space="preserve">, </w:t>
            </w:r>
            <w:r w:rsidR="00A44367">
              <w:rPr>
                <w:rFonts w:asciiTheme="minorHAnsi" w:hAnsiTheme="minorHAnsi" w:cstheme="minorHAnsi"/>
                <w:sz w:val="19"/>
                <w:szCs w:val="19"/>
              </w:rPr>
              <w:t xml:space="preserve">, </w:t>
            </w:r>
            <w:proofErr w:type="spellStart"/>
            <w:r w:rsidR="00625A58">
              <w:rPr>
                <w:rFonts w:asciiTheme="minorHAnsi" w:hAnsiTheme="minorHAnsi" w:cstheme="minorHAnsi"/>
                <w:sz w:val="19"/>
                <w:szCs w:val="19"/>
              </w:rPr>
              <w:t>Sharronda</w:t>
            </w:r>
            <w:proofErr w:type="spellEnd"/>
            <w:r w:rsidR="00625A58">
              <w:rPr>
                <w:rFonts w:asciiTheme="minorHAnsi" w:hAnsiTheme="minorHAnsi" w:cstheme="minorHAnsi"/>
                <w:sz w:val="19"/>
                <w:szCs w:val="19"/>
              </w:rPr>
              <w:t xml:space="preserve"> Boston, </w:t>
            </w:r>
            <w:r w:rsidR="009B74F7">
              <w:rPr>
                <w:rFonts w:asciiTheme="minorHAnsi" w:hAnsiTheme="minorHAnsi" w:cstheme="minorHAnsi"/>
                <w:sz w:val="19"/>
                <w:szCs w:val="19"/>
              </w:rPr>
              <w:t>Stephanie Cantres,</w:t>
            </w:r>
            <w:r w:rsidR="00625A58">
              <w:rPr>
                <w:rFonts w:asciiTheme="minorHAnsi" w:hAnsiTheme="minorHAnsi" w:cstheme="minorHAnsi"/>
                <w:sz w:val="19"/>
                <w:szCs w:val="19"/>
              </w:rPr>
              <w:t xml:space="preserve"> Teri Carter,</w:t>
            </w:r>
            <w:r w:rsidR="009B74F7">
              <w:rPr>
                <w:rFonts w:asciiTheme="minorHAnsi" w:hAnsiTheme="minorHAnsi" w:cstheme="minorHAnsi"/>
                <w:sz w:val="19"/>
                <w:szCs w:val="19"/>
              </w:rPr>
              <w:t xml:space="preserve"> </w:t>
            </w:r>
            <w:r w:rsidRPr="00E319C5">
              <w:rPr>
                <w:rFonts w:asciiTheme="minorHAnsi" w:hAnsiTheme="minorHAnsi" w:cstheme="minorHAnsi"/>
                <w:sz w:val="19"/>
                <w:szCs w:val="19"/>
              </w:rPr>
              <w:t>Kelly Ensslin, Jen Ettinger,</w:t>
            </w:r>
            <w:r w:rsidR="006170EB">
              <w:rPr>
                <w:rFonts w:asciiTheme="minorHAnsi" w:hAnsiTheme="minorHAnsi" w:cstheme="minorHAnsi"/>
                <w:sz w:val="19"/>
                <w:szCs w:val="19"/>
              </w:rPr>
              <w:t xml:space="preserve"> Debbie Finch,</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 xml:space="preserve">Heather Hafer, </w:t>
            </w:r>
            <w:r w:rsidRPr="00E319C5">
              <w:rPr>
                <w:rFonts w:asciiTheme="minorHAnsi" w:hAnsiTheme="minorHAnsi" w:cstheme="minorHAnsi"/>
                <w:sz w:val="19"/>
                <w:szCs w:val="19"/>
              </w:rPr>
              <w:t xml:space="preserve">Amy Harter, </w:t>
            </w:r>
            <w:r w:rsidR="00625A58" w:rsidRPr="00E319C5">
              <w:rPr>
                <w:rFonts w:asciiTheme="minorHAnsi" w:hAnsiTheme="minorHAnsi" w:cstheme="minorHAnsi"/>
                <w:sz w:val="19"/>
                <w:szCs w:val="19"/>
              </w:rPr>
              <w:t xml:space="preserve">Christine </w:t>
            </w:r>
            <w:proofErr w:type="spellStart"/>
            <w:r w:rsidR="00625A58">
              <w:rPr>
                <w:rFonts w:asciiTheme="minorHAnsi" w:hAnsiTheme="minorHAnsi" w:cstheme="minorHAnsi"/>
                <w:sz w:val="19"/>
                <w:szCs w:val="19"/>
              </w:rPr>
              <w:t>Hoeflich</w:t>
            </w:r>
            <w:proofErr w:type="spellEnd"/>
            <w:r w:rsidR="00625A58">
              <w:rPr>
                <w:rFonts w:asciiTheme="minorHAnsi" w:hAnsiTheme="minorHAnsi" w:cstheme="minorHAnsi"/>
                <w:sz w:val="19"/>
                <w:szCs w:val="19"/>
              </w:rPr>
              <w:t xml:space="preserve"> </w:t>
            </w:r>
            <w:proofErr w:type="spellStart"/>
            <w:r w:rsidR="00625A58" w:rsidRPr="00E319C5">
              <w:rPr>
                <w:rFonts w:asciiTheme="minorHAnsi" w:hAnsiTheme="minorHAnsi" w:cstheme="minorHAnsi"/>
                <w:sz w:val="19"/>
                <w:szCs w:val="19"/>
              </w:rPr>
              <w:t>Olley</w:t>
            </w:r>
            <w:proofErr w:type="spellEnd"/>
            <w:r w:rsidR="00625A58">
              <w:rPr>
                <w:rFonts w:asciiTheme="minorHAnsi" w:hAnsiTheme="minorHAnsi" w:cstheme="minorHAnsi"/>
                <w:sz w:val="19"/>
                <w:szCs w:val="19"/>
              </w:rPr>
              <w:t xml:space="preserve">, </w:t>
            </w:r>
            <w:r w:rsidR="00187F16">
              <w:rPr>
                <w:rFonts w:asciiTheme="minorHAnsi" w:hAnsiTheme="minorHAnsi" w:cstheme="minorHAnsi"/>
                <w:sz w:val="19"/>
                <w:szCs w:val="19"/>
              </w:rPr>
              <w:t>Laurie Joseph</w:t>
            </w:r>
            <w:r w:rsidRPr="00E319C5">
              <w:rPr>
                <w:rFonts w:asciiTheme="minorHAnsi" w:hAnsiTheme="minorHAnsi" w:cstheme="minorHAnsi"/>
                <w:sz w:val="19"/>
                <w:szCs w:val="19"/>
              </w:rPr>
              <w:t>,</w:t>
            </w:r>
            <w:r w:rsidR="00625A58">
              <w:rPr>
                <w:rFonts w:asciiTheme="minorHAnsi" w:hAnsiTheme="minorHAnsi" w:cstheme="minorHAnsi"/>
                <w:sz w:val="19"/>
                <w:szCs w:val="19"/>
              </w:rPr>
              <w:t xml:space="preserve"> Joan Kelley</w:t>
            </w:r>
            <w:r w:rsidRPr="00E319C5">
              <w:rPr>
                <w:rFonts w:asciiTheme="minorHAnsi" w:hAnsiTheme="minorHAnsi" w:cstheme="minorHAnsi"/>
                <w:sz w:val="19"/>
                <w:szCs w:val="19"/>
              </w:rPr>
              <w:t xml:space="preserve">, </w:t>
            </w:r>
            <w:r w:rsidR="00625A58">
              <w:rPr>
                <w:rFonts w:asciiTheme="minorHAnsi" w:hAnsiTheme="minorHAnsi" w:cstheme="minorHAnsi"/>
                <w:sz w:val="19"/>
                <w:szCs w:val="19"/>
              </w:rPr>
              <w:t xml:space="preserve">Jamie </w:t>
            </w:r>
            <w:proofErr w:type="spellStart"/>
            <w:r w:rsidR="00625A58">
              <w:rPr>
                <w:rFonts w:asciiTheme="minorHAnsi" w:hAnsiTheme="minorHAnsi" w:cstheme="minorHAnsi"/>
                <w:sz w:val="19"/>
                <w:szCs w:val="19"/>
              </w:rPr>
              <w:t>Naudain</w:t>
            </w:r>
            <w:proofErr w:type="spellEnd"/>
            <w:r w:rsidR="00625A58">
              <w:rPr>
                <w:rFonts w:asciiTheme="minorHAnsi" w:hAnsiTheme="minorHAnsi" w:cstheme="minorHAnsi"/>
                <w:sz w:val="19"/>
                <w:szCs w:val="19"/>
              </w:rPr>
              <w:t xml:space="preserve">, </w:t>
            </w:r>
            <w:r w:rsidRPr="00E319C5">
              <w:rPr>
                <w:rFonts w:asciiTheme="minorHAnsi" w:hAnsiTheme="minorHAnsi" w:cstheme="minorHAnsi"/>
                <w:sz w:val="19"/>
                <w:szCs w:val="19"/>
              </w:rPr>
              <w:t xml:space="preserve">Kirsten Olson, Anne Pedrick, Trinette Redinger Ramsey, </w:t>
            </w:r>
            <w:r w:rsidR="00A04E01">
              <w:rPr>
                <w:rFonts w:asciiTheme="minorHAnsi" w:hAnsiTheme="minorHAnsi" w:cstheme="minorHAnsi"/>
                <w:sz w:val="19"/>
                <w:szCs w:val="19"/>
              </w:rPr>
              <w:t xml:space="preserve">Amber Shelton, </w:t>
            </w:r>
            <w:r w:rsidRPr="00E319C5">
              <w:rPr>
                <w:rFonts w:asciiTheme="minorHAnsi" w:hAnsiTheme="minorHAnsi" w:cstheme="minorHAnsi"/>
                <w:sz w:val="19"/>
                <w:szCs w:val="19"/>
              </w:rPr>
              <w:t xml:space="preserve">Crystal Sherman, Christine Stoops, </w:t>
            </w:r>
            <w:r w:rsidR="00A44367">
              <w:rPr>
                <w:rFonts w:asciiTheme="minorHAnsi" w:hAnsiTheme="minorHAnsi" w:cstheme="minorHAnsi"/>
                <w:sz w:val="19"/>
                <w:szCs w:val="19"/>
              </w:rPr>
              <w:t xml:space="preserve">Asia Summers, </w:t>
            </w:r>
            <w:r w:rsidRPr="00E319C5">
              <w:rPr>
                <w:rFonts w:asciiTheme="minorHAnsi" w:hAnsiTheme="minorHAnsi" w:cstheme="minorHAnsi"/>
                <w:sz w:val="19"/>
                <w:szCs w:val="19"/>
              </w:rPr>
              <w:t>Debbie Taylor,</w:t>
            </w:r>
            <w:r w:rsidR="00A44367">
              <w:rPr>
                <w:rFonts w:asciiTheme="minorHAnsi" w:hAnsiTheme="minorHAnsi" w:cstheme="minorHAnsi"/>
                <w:sz w:val="19"/>
                <w:szCs w:val="19"/>
              </w:rPr>
              <w:t xml:space="preserve"> Breanna Thomas,</w:t>
            </w:r>
            <w:r w:rsidRPr="00E319C5">
              <w:rPr>
                <w:rFonts w:asciiTheme="minorHAnsi" w:hAnsiTheme="minorHAnsi" w:cstheme="minorHAnsi"/>
                <w:sz w:val="19"/>
                <w:szCs w:val="19"/>
              </w:rPr>
              <w:t xml:space="preserve"> Janet Umble, </w:t>
            </w:r>
            <w:proofErr w:type="spellStart"/>
            <w:r w:rsidR="00A44367">
              <w:rPr>
                <w:rFonts w:asciiTheme="minorHAnsi" w:hAnsiTheme="minorHAnsi" w:cstheme="minorHAnsi"/>
                <w:sz w:val="19"/>
                <w:szCs w:val="19"/>
              </w:rPr>
              <w:t>Liset</w:t>
            </w:r>
            <w:proofErr w:type="spellEnd"/>
            <w:r w:rsidR="00A44367">
              <w:rPr>
                <w:rFonts w:asciiTheme="minorHAnsi" w:hAnsiTheme="minorHAnsi" w:cstheme="minorHAnsi"/>
                <w:sz w:val="19"/>
                <w:szCs w:val="19"/>
              </w:rPr>
              <w:t xml:space="preserve"> </w:t>
            </w:r>
            <w:proofErr w:type="spellStart"/>
            <w:r w:rsidR="00A44367">
              <w:rPr>
                <w:rFonts w:asciiTheme="minorHAnsi" w:hAnsiTheme="minorHAnsi" w:cstheme="minorHAnsi"/>
                <w:sz w:val="19"/>
                <w:szCs w:val="19"/>
              </w:rPr>
              <w:t>Villabos</w:t>
            </w:r>
            <w:proofErr w:type="spellEnd"/>
            <w:r w:rsidR="00A44367">
              <w:rPr>
                <w:rFonts w:asciiTheme="minorHAnsi" w:hAnsiTheme="minorHAnsi" w:cstheme="minorHAnsi"/>
                <w:sz w:val="19"/>
                <w:szCs w:val="19"/>
              </w:rPr>
              <w:t xml:space="preserve">, </w:t>
            </w:r>
            <w:r w:rsidRPr="00E319C5">
              <w:rPr>
                <w:rFonts w:asciiTheme="minorHAnsi" w:hAnsiTheme="minorHAnsi" w:cstheme="minorHAnsi"/>
                <w:sz w:val="19"/>
                <w:szCs w:val="19"/>
              </w:rPr>
              <w:t>Vik Vishnubhakta,</w:t>
            </w:r>
            <w:r w:rsidR="00211DB4">
              <w:rPr>
                <w:rFonts w:asciiTheme="minorHAnsi" w:hAnsiTheme="minorHAnsi" w:cstheme="minorHAnsi"/>
                <w:sz w:val="19"/>
                <w:szCs w:val="19"/>
              </w:rPr>
              <w:t xml:space="preserve"> </w:t>
            </w:r>
            <w:r w:rsidRPr="00E319C5">
              <w:rPr>
                <w:rFonts w:asciiTheme="minorHAnsi" w:hAnsiTheme="minorHAnsi" w:cstheme="minorHAnsi"/>
                <w:sz w:val="19"/>
                <w:szCs w:val="19"/>
              </w:rPr>
              <w:t>Adriana Viv</w:t>
            </w:r>
            <w:r w:rsidR="009B74F7">
              <w:rPr>
                <w:rFonts w:asciiTheme="minorHAnsi" w:hAnsiTheme="minorHAnsi" w:cstheme="minorHAnsi"/>
                <w:sz w:val="19"/>
                <w:szCs w:val="19"/>
              </w:rPr>
              <w:t>e</w:t>
            </w:r>
            <w:r w:rsidRPr="00E319C5">
              <w:rPr>
                <w:rFonts w:asciiTheme="minorHAnsi" w:hAnsiTheme="minorHAnsi" w:cstheme="minorHAnsi"/>
                <w:sz w:val="19"/>
                <w:szCs w:val="19"/>
              </w:rPr>
              <w:t>ros-Sos</w:t>
            </w:r>
            <w:r w:rsidR="00211DB4">
              <w:rPr>
                <w:rFonts w:asciiTheme="minorHAnsi" w:hAnsiTheme="minorHAnsi" w:cstheme="minorHAnsi"/>
                <w:sz w:val="19"/>
                <w:szCs w:val="19"/>
              </w:rPr>
              <w:t>a</w:t>
            </w:r>
            <w:r w:rsidR="00187F16">
              <w:rPr>
                <w:rFonts w:asciiTheme="minorHAnsi" w:hAnsiTheme="minorHAnsi" w:cstheme="minorHAnsi"/>
                <w:sz w:val="19"/>
                <w:szCs w:val="19"/>
              </w:rPr>
              <w:t xml:space="preserve">, </w:t>
            </w:r>
            <w:r w:rsidR="006170EB">
              <w:rPr>
                <w:rFonts w:asciiTheme="minorHAnsi" w:hAnsiTheme="minorHAnsi" w:cstheme="minorHAnsi"/>
                <w:sz w:val="19"/>
                <w:szCs w:val="19"/>
              </w:rPr>
              <w:t xml:space="preserve">Kellie Turner, </w:t>
            </w:r>
            <w:r w:rsidR="00625A58">
              <w:rPr>
                <w:rFonts w:asciiTheme="minorHAnsi" w:hAnsiTheme="minorHAnsi" w:cstheme="minorHAnsi"/>
                <w:sz w:val="19"/>
                <w:szCs w:val="19"/>
              </w:rPr>
              <w:t xml:space="preserve">Liset Villalobos, </w:t>
            </w:r>
            <w:r w:rsidR="006170EB">
              <w:rPr>
                <w:rFonts w:asciiTheme="minorHAnsi" w:hAnsiTheme="minorHAnsi" w:cstheme="minorHAnsi"/>
                <w:sz w:val="19"/>
                <w:szCs w:val="19"/>
              </w:rPr>
              <w:t xml:space="preserve">Vik Vishnubhakta, </w:t>
            </w:r>
            <w:r w:rsidR="009B74F7">
              <w:rPr>
                <w:rFonts w:asciiTheme="minorHAnsi" w:hAnsiTheme="minorHAnsi" w:cstheme="minorHAnsi"/>
                <w:sz w:val="19"/>
                <w:szCs w:val="19"/>
              </w:rPr>
              <w:t>Stephanie Wagner</w:t>
            </w:r>
            <w:r w:rsidR="00625A58">
              <w:rPr>
                <w:rFonts w:asciiTheme="minorHAnsi" w:hAnsiTheme="minorHAnsi" w:cstheme="minorHAnsi"/>
                <w:sz w:val="19"/>
                <w:szCs w:val="19"/>
              </w:rPr>
              <w:t>, and Christy Wright.</w:t>
            </w:r>
          </w:p>
        </w:tc>
      </w:tr>
      <w:tr w:rsidR="003937FB" w:rsidRPr="00C21C92" w14:paraId="48CB8479" w14:textId="77777777" w:rsidTr="00396EF0">
        <w:tc>
          <w:tcPr>
            <w:tcW w:w="9926"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396EF0">
        <w:tc>
          <w:tcPr>
            <w:tcW w:w="9926" w:type="dxa"/>
            <w:gridSpan w:val="2"/>
          </w:tcPr>
          <w:p w14:paraId="369E2685" w14:textId="77777777" w:rsidR="00DE23A2" w:rsidRDefault="00B534A1" w:rsidP="00947E55">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r w:rsidR="00947E55">
              <w:rPr>
                <w:rFonts w:asciiTheme="minorHAnsi" w:hAnsiTheme="minorHAnsi" w:cstheme="minorHAnsi"/>
                <w:bCs/>
                <w:sz w:val="19"/>
                <w:szCs w:val="19"/>
              </w:rPr>
              <w:t xml:space="preserve">  </w:t>
            </w:r>
            <w:r w:rsidR="00314CB7" w:rsidRPr="00E319C5">
              <w:rPr>
                <w:rFonts w:asciiTheme="minorHAnsi" w:hAnsiTheme="minorHAnsi" w:cstheme="minorHAnsi"/>
                <w:bCs/>
                <w:sz w:val="19"/>
                <w:szCs w:val="19"/>
              </w:rPr>
              <w:t xml:space="preserve">The minutes were approved with </w:t>
            </w:r>
            <w:r w:rsidR="006170EB">
              <w:rPr>
                <w:rFonts w:asciiTheme="minorHAnsi" w:hAnsiTheme="minorHAnsi" w:cstheme="minorHAnsi"/>
                <w:bCs/>
                <w:sz w:val="19"/>
                <w:szCs w:val="19"/>
              </w:rPr>
              <w:t xml:space="preserve">no </w:t>
            </w:r>
            <w:r w:rsidR="00314CB7" w:rsidRPr="00E319C5">
              <w:rPr>
                <w:rFonts w:asciiTheme="minorHAnsi" w:hAnsiTheme="minorHAnsi" w:cstheme="minorHAnsi"/>
                <w:bCs/>
                <w:sz w:val="19"/>
                <w:szCs w:val="19"/>
              </w:rPr>
              <w:t>correction</w:t>
            </w:r>
            <w:r w:rsidR="006170EB">
              <w:rPr>
                <w:rFonts w:asciiTheme="minorHAnsi" w:hAnsiTheme="minorHAnsi" w:cstheme="minorHAnsi"/>
                <w:bCs/>
                <w:sz w:val="19"/>
                <w:szCs w:val="19"/>
              </w:rPr>
              <w:t>s</w:t>
            </w:r>
            <w:r w:rsidR="000151D3">
              <w:rPr>
                <w:rFonts w:asciiTheme="minorHAnsi" w:hAnsiTheme="minorHAnsi" w:cstheme="minorHAnsi"/>
                <w:bCs/>
                <w:sz w:val="19"/>
                <w:szCs w:val="19"/>
              </w:rPr>
              <w:t>.</w:t>
            </w:r>
          </w:p>
          <w:p w14:paraId="24D53F69" w14:textId="312D6C3D" w:rsidR="008A51A3" w:rsidRPr="009B6602" w:rsidRDefault="008A51A3" w:rsidP="00947E55">
            <w:pPr>
              <w:contextualSpacing/>
              <w:rPr>
                <w:rFonts w:cstheme="minorHAnsi"/>
                <w:bCs/>
              </w:rPr>
            </w:pPr>
          </w:p>
        </w:tc>
      </w:tr>
      <w:tr w:rsidR="003937FB" w:rsidRPr="00C21C92" w14:paraId="0722D101" w14:textId="77777777" w:rsidTr="00396EF0">
        <w:tc>
          <w:tcPr>
            <w:tcW w:w="9926"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396EF0">
        <w:tc>
          <w:tcPr>
            <w:tcW w:w="9926" w:type="dxa"/>
            <w:gridSpan w:val="2"/>
          </w:tcPr>
          <w:p w14:paraId="1266D32E" w14:textId="0D878530" w:rsidR="009919E9" w:rsidRDefault="009623A4"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None.</w:t>
            </w:r>
          </w:p>
          <w:p w14:paraId="164C0549" w14:textId="3BD9177C" w:rsidR="009B74F7" w:rsidRPr="00465AB8" w:rsidRDefault="00FC681F" w:rsidP="00465AB8">
            <w:pPr>
              <w:pStyle w:val="TableParagraph"/>
              <w:kinsoku w:val="0"/>
              <w:overflowPunct w:val="0"/>
              <w:spacing w:line="254" w:lineRule="auto"/>
              <w:rPr>
                <w:rFonts w:asciiTheme="minorHAnsi" w:hAnsiTheme="minorHAnsi" w:cstheme="minorHAnsi"/>
                <w:sz w:val="19"/>
                <w:szCs w:val="19"/>
              </w:rPr>
            </w:pPr>
            <w:r w:rsidRPr="00FC681F">
              <w:rPr>
                <w:rFonts w:asciiTheme="minorHAnsi" w:hAnsiTheme="minorHAnsi" w:cstheme="minorHAnsi"/>
                <w:sz w:val="19"/>
                <w:szCs w:val="19"/>
              </w:rPr>
              <w:t xml:space="preserve">  </w:t>
            </w:r>
          </w:p>
        </w:tc>
      </w:tr>
      <w:tr w:rsidR="003937FB" w:rsidRPr="00C21C92" w14:paraId="1E677312" w14:textId="77777777" w:rsidTr="00396EF0">
        <w:tc>
          <w:tcPr>
            <w:tcW w:w="9926" w:type="dxa"/>
            <w:gridSpan w:val="2"/>
            <w:shd w:val="clear" w:color="auto" w:fill="99CCFF"/>
          </w:tcPr>
          <w:p w14:paraId="54F6E2CB" w14:textId="07252739" w:rsidR="008A51A3" w:rsidRPr="00C21C92" w:rsidRDefault="008A51A3"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 xml:space="preserve">MIECHV Benchmark Data Update and </w:t>
            </w:r>
            <w:r w:rsidR="0041747F">
              <w:rPr>
                <w:rFonts w:asciiTheme="minorHAnsi" w:hAnsiTheme="minorHAnsi" w:cstheme="minorHAnsi"/>
                <w:b/>
                <w:bCs/>
                <w:sz w:val="22"/>
                <w:szCs w:val="22"/>
              </w:rPr>
              <w:t xml:space="preserve">HV </w:t>
            </w:r>
            <w:r>
              <w:rPr>
                <w:rFonts w:asciiTheme="minorHAnsi" w:hAnsiTheme="minorHAnsi" w:cstheme="minorHAnsi"/>
                <w:b/>
                <w:bCs/>
                <w:sz w:val="22"/>
                <w:szCs w:val="22"/>
              </w:rPr>
              <w:t>Annual Report</w:t>
            </w:r>
          </w:p>
        </w:tc>
      </w:tr>
      <w:tr w:rsidR="008A51A3" w:rsidRPr="00C21C92" w14:paraId="184E9ADB" w14:textId="77777777" w:rsidTr="008A51A3">
        <w:trPr>
          <w:trHeight w:val="1268"/>
        </w:trPr>
        <w:tc>
          <w:tcPr>
            <w:tcW w:w="9926" w:type="dxa"/>
            <w:gridSpan w:val="2"/>
            <w:shd w:val="clear" w:color="auto" w:fill="FFFFFF" w:themeFill="background1"/>
          </w:tcPr>
          <w:p w14:paraId="673C8887" w14:textId="23875BC9" w:rsidR="008A51A3" w:rsidRPr="001158E0" w:rsidRDefault="008A51A3" w:rsidP="00126167">
            <w:pPr>
              <w:contextualSpacing/>
              <w:rPr>
                <w:rFonts w:asciiTheme="minorHAnsi" w:hAnsiTheme="minorHAnsi" w:cstheme="minorHAnsi"/>
                <w:sz w:val="19"/>
                <w:szCs w:val="19"/>
              </w:rPr>
            </w:pPr>
            <w:r w:rsidRPr="001158E0">
              <w:rPr>
                <w:rFonts w:asciiTheme="minorHAnsi" w:hAnsiTheme="minorHAnsi" w:cstheme="minorHAnsi"/>
                <w:sz w:val="19"/>
                <w:szCs w:val="19"/>
              </w:rPr>
              <w:t xml:space="preserve">Vik </w:t>
            </w:r>
            <w:r w:rsidR="00625A58" w:rsidRPr="001158E0">
              <w:rPr>
                <w:rFonts w:asciiTheme="minorHAnsi" w:hAnsiTheme="minorHAnsi" w:cstheme="minorHAnsi"/>
                <w:sz w:val="19"/>
                <w:szCs w:val="19"/>
              </w:rPr>
              <w:t xml:space="preserve">Vishnubhakta </w:t>
            </w:r>
            <w:r w:rsidRPr="001158E0">
              <w:rPr>
                <w:rFonts w:asciiTheme="minorHAnsi" w:hAnsiTheme="minorHAnsi" w:cstheme="minorHAnsi"/>
                <w:sz w:val="19"/>
                <w:szCs w:val="19"/>
              </w:rPr>
              <w:t>went over the FY 22 Benchmark results with a handout.  He also reviewed the annual report, which included benchmark results across all HV programs.  Crystal Sherman went over the recommendations in the annual report.  The annual report will be released soon after is approved by DPH OHRC.</w:t>
            </w:r>
          </w:p>
        </w:tc>
      </w:tr>
      <w:tr w:rsidR="0024161A" w:rsidRPr="00E319C5" w14:paraId="5C161B7A" w14:textId="77777777" w:rsidTr="00396EF0">
        <w:tc>
          <w:tcPr>
            <w:tcW w:w="9926" w:type="dxa"/>
            <w:gridSpan w:val="2"/>
            <w:tcBorders>
              <w:bottom w:val="single" w:sz="4" w:space="0" w:color="auto"/>
            </w:tcBorders>
            <w:shd w:val="clear" w:color="auto" w:fill="99CCFF"/>
          </w:tcPr>
          <w:p w14:paraId="405A1CF8" w14:textId="2496118F" w:rsidR="0024161A" w:rsidRPr="00E319C5" w:rsidRDefault="00472C84" w:rsidP="0024161A">
            <w:pPr>
              <w:contextualSpacing/>
              <w:rPr>
                <w:rFonts w:asciiTheme="minorHAnsi" w:hAnsiTheme="minorHAnsi" w:cstheme="minorHAnsi"/>
                <w:b/>
                <w:bCs/>
                <w:sz w:val="19"/>
                <w:szCs w:val="19"/>
              </w:rPr>
            </w:pPr>
            <w:bookmarkStart w:id="1" w:name="_Hlk49242446"/>
            <w:bookmarkStart w:id="2" w:name="_Hlk64019040"/>
            <w:bookmarkEnd w:id="0"/>
            <w:r>
              <w:rPr>
                <w:rFonts w:asciiTheme="minorHAnsi" w:hAnsiTheme="minorHAnsi" w:cstheme="minorHAnsi"/>
                <w:b/>
                <w:bCs/>
                <w:sz w:val="19"/>
                <w:szCs w:val="19"/>
              </w:rPr>
              <w:t>Update on DE Thrives HV Provider webpage</w:t>
            </w:r>
          </w:p>
        </w:tc>
      </w:tr>
      <w:tr w:rsidR="00472C84" w:rsidRPr="00E319C5" w14:paraId="71E88B60" w14:textId="77777777" w:rsidTr="00472C84">
        <w:tc>
          <w:tcPr>
            <w:tcW w:w="9926" w:type="dxa"/>
            <w:gridSpan w:val="2"/>
            <w:tcBorders>
              <w:bottom w:val="single" w:sz="4" w:space="0" w:color="auto"/>
            </w:tcBorders>
            <w:shd w:val="clear" w:color="auto" w:fill="FFFFFF" w:themeFill="background1"/>
          </w:tcPr>
          <w:p w14:paraId="58C08163" w14:textId="77777777" w:rsidR="00472C84" w:rsidRDefault="00472C84" w:rsidP="0024161A">
            <w:pPr>
              <w:contextualSpacing/>
              <w:rPr>
                <w:rFonts w:asciiTheme="minorHAnsi" w:hAnsiTheme="minorHAnsi" w:cstheme="minorHAnsi"/>
                <w:b/>
                <w:bCs/>
                <w:sz w:val="19"/>
                <w:szCs w:val="19"/>
              </w:rPr>
            </w:pPr>
          </w:p>
          <w:p w14:paraId="031BACDD" w14:textId="77777777" w:rsidR="00472C84" w:rsidRDefault="00000000" w:rsidP="00472C84">
            <w:pPr>
              <w:contextualSpacing/>
              <w:rPr>
                <w:rFonts w:asciiTheme="minorHAnsi" w:hAnsiTheme="minorHAnsi" w:cstheme="minorHAnsi"/>
                <w:sz w:val="19"/>
                <w:szCs w:val="19"/>
              </w:rPr>
            </w:pPr>
            <w:hyperlink r:id="rId8" w:history="1">
              <w:r w:rsidR="00472C84" w:rsidRPr="00CB0CED">
                <w:rPr>
                  <w:rStyle w:val="Hyperlink"/>
                  <w:rFonts w:asciiTheme="minorHAnsi" w:hAnsiTheme="minorHAnsi" w:cstheme="minorHAnsi"/>
                  <w:sz w:val="19"/>
                  <w:szCs w:val="19"/>
                </w:rPr>
                <w:t>https://dethrives.com/home-visiting/provider-info</w:t>
              </w:r>
            </w:hyperlink>
          </w:p>
          <w:p w14:paraId="57C33F73" w14:textId="77777777" w:rsidR="00472C84" w:rsidRPr="00472C84" w:rsidRDefault="00472C84" w:rsidP="00472C84">
            <w:pPr>
              <w:contextualSpacing/>
              <w:rPr>
                <w:rFonts w:asciiTheme="minorHAnsi" w:hAnsiTheme="minorHAnsi" w:cstheme="minorHAnsi"/>
                <w:sz w:val="19"/>
                <w:szCs w:val="19"/>
              </w:rPr>
            </w:pPr>
            <w:r>
              <w:rPr>
                <w:rFonts w:asciiTheme="minorHAnsi" w:hAnsiTheme="minorHAnsi" w:cstheme="minorHAnsi"/>
                <w:sz w:val="19"/>
                <w:szCs w:val="19"/>
              </w:rPr>
              <w:t>Christy shared her screen to show the updates on the DE Thrives site.</w:t>
            </w:r>
          </w:p>
          <w:p w14:paraId="56F436D6" w14:textId="40D97278" w:rsidR="00472C84" w:rsidRDefault="00472C84" w:rsidP="0024161A">
            <w:pPr>
              <w:contextualSpacing/>
              <w:rPr>
                <w:rFonts w:asciiTheme="minorHAnsi" w:hAnsiTheme="minorHAnsi" w:cstheme="minorHAnsi"/>
                <w:b/>
                <w:bCs/>
                <w:sz w:val="19"/>
                <w:szCs w:val="19"/>
              </w:rPr>
            </w:pPr>
          </w:p>
        </w:tc>
      </w:tr>
      <w:tr w:rsidR="00472C84" w:rsidRPr="00E319C5" w14:paraId="433E06F2" w14:textId="77777777" w:rsidTr="00396EF0">
        <w:tc>
          <w:tcPr>
            <w:tcW w:w="9926" w:type="dxa"/>
            <w:gridSpan w:val="2"/>
            <w:tcBorders>
              <w:bottom w:val="single" w:sz="4" w:space="0" w:color="auto"/>
            </w:tcBorders>
            <w:shd w:val="clear" w:color="auto" w:fill="99CCFF"/>
          </w:tcPr>
          <w:p w14:paraId="77F66999" w14:textId="3979CA8F" w:rsidR="00472C84" w:rsidRDefault="00472C84" w:rsidP="0024161A">
            <w:pPr>
              <w:contextualSpacing/>
              <w:rPr>
                <w:rFonts w:asciiTheme="minorHAnsi" w:hAnsiTheme="minorHAnsi" w:cstheme="minorHAnsi"/>
                <w:b/>
                <w:bCs/>
                <w:sz w:val="19"/>
                <w:szCs w:val="19"/>
              </w:rPr>
            </w:pPr>
            <w:r>
              <w:rPr>
                <w:rFonts w:asciiTheme="minorHAnsi" w:hAnsiTheme="minorHAnsi" w:cstheme="minorHAnsi"/>
                <w:b/>
                <w:bCs/>
                <w:sz w:val="19"/>
                <w:szCs w:val="19"/>
              </w:rPr>
              <w:t>HMG/211 Report</w:t>
            </w:r>
          </w:p>
        </w:tc>
      </w:tr>
      <w:tr w:rsidR="00472C84" w:rsidRPr="00E319C5" w14:paraId="11362388" w14:textId="77777777" w:rsidTr="00472C84">
        <w:tc>
          <w:tcPr>
            <w:tcW w:w="9926" w:type="dxa"/>
            <w:gridSpan w:val="2"/>
            <w:tcBorders>
              <w:bottom w:val="single" w:sz="4" w:space="0" w:color="auto"/>
            </w:tcBorders>
            <w:shd w:val="clear" w:color="auto" w:fill="FFFFFF" w:themeFill="background1"/>
          </w:tcPr>
          <w:p w14:paraId="0FB4CABA" w14:textId="77777777" w:rsidR="00472C84" w:rsidRDefault="00472C84" w:rsidP="0024161A">
            <w:pPr>
              <w:contextualSpacing/>
              <w:rPr>
                <w:rFonts w:asciiTheme="minorHAnsi" w:hAnsiTheme="minorHAnsi" w:cstheme="minorHAnsi"/>
                <w:sz w:val="19"/>
                <w:szCs w:val="19"/>
              </w:rPr>
            </w:pPr>
            <w:r>
              <w:rPr>
                <w:rFonts w:asciiTheme="minorHAnsi" w:hAnsiTheme="minorHAnsi" w:cstheme="minorHAnsi"/>
                <w:sz w:val="19"/>
                <w:szCs w:val="19"/>
              </w:rPr>
              <w:t>2021 Overview.  Deb Finch reviewed call data from 211 last year.  Crystal Sherman reviewed a graphic showing 211 call data and participants were able to comment on what they liked and disliked.  Crystal will update the graphic to use in future meetings.</w:t>
            </w:r>
          </w:p>
          <w:p w14:paraId="0539B089" w14:textId="2BC3C04B" w:rsidR="00472C84" w:rsidRPr="00472C84" w:rsidRDefault="00472C84" w:rsidP="0024161A">
            <w:pPr>
              <w:contextualSpacing/>
              <w:rPr>
                <w:rFonts w:asciiTheme="minorHAnsi" w:hAnsiTheme="minorHAnsi" w:cstheme="minorHAnsi"/>
                <w:sz w:val="19"/>
                <w:szCs w:val="19"/>
              </w:rPr>
            </w:pPr>
          </w:p>
        </w:tc>
      </w:tr>
      <w:tr w:rsidR="00472C84" w:rsidRPr="00E319C5" w14:paraId="4EF5766C" w14:textId="77777777" w:rsidTr="00396EF0">
        <w:tc>
          <w:tcPr>
            <w:tcW w:w="9926" w:type="dxa"/>
            <w:gridSpan w:val="2"/>
            <w:tcBorders>
              <w:bottom w:val="single" w:sz="4" w:space="0" w:color="auto"/>
            </w:tcBorders>
            <w:shd w:val="clear" w:color="auto" w:fill="99CCFF"/>
          </w:tcPr>
          <w:p w14:paraId="3EFEC5C2" w14:textId="5160B196" w:rsidR="00472C84" w:rsidRDefault="00472C84" w:rsidP="0024161A">
            <w:pPr>
              <w:contextualSpacing/>
              <w:rPr>
                <w:rFonts w:asciiTheme="minorHAnsi" w:hAnsiTheme="minorHAnsi" w:cstheme="minorHAnsi"/>
                <w:b/>
                <w:bCs/>
                <w:sz w:val="19"/>
                <w:szCs w:val="19"/>
              </w:rPr>
            </w:pPr>
            <w:r>
              <w:rPr>
                <w:rFonts w:asciiTheme="minorHAnsi" w:hAnsiTheme="minorHAnsi" w:cstheme="minorHAnsi"/>
                <w:b/>
                <w:bCs/>
                <w:sz w:val="19"/>
                <w:szCs w:val="19"/>
              </w:rPr>
              <w:t>MSHAC update related to SUD</w:t>
            </w:r>
          </w:p>
        </w:tc>
      </w:tr>
      <w:tr w:rsidR="00472C84" w:rsidRPr="00E319C5" w14:paraId="17054C2C" w14:textId="77777777" w:rsidTr="00472C84">
        <w:tc>
          <w:tcPr>
            <w:tcW w:w="9926" w:type="dxa"/>
            <w:gridSpan w:val="2"/>
            <w:tcBorders>
              <w:bottom w:val="single" w:sz="4" w:space="0" w:color="auto"/>
            </w:tcBorders>
            <w:shd w:val="clear" w:color="auto" w:fill="FFFFFF" w:themeFill="background1"/>
          </w:tcPr>
          <w:p w14:paraId="0CE7E114" w14:textId="51101E13" w:rsidR="00472C84" w:rsidRDefault="00472C84" w:rsidP="0024161A">
            <w:pPr>
              <w:contextualSpacing/>
              <w:rPr>
                <w:rFonts w:asciiTheme="minorHAnsi" w:hAnsiTheme="minorHAnsi" w:cstheme="minorHAnsi"/>
                <w:sz w:val="19"/>
                <w:szCs w:val="19"/>
              </w:rPr>
            </w:pPr>
            <w:r>
              <w:rPr>
                <w:rFonts w:asciiTheme="minorHAnsi" w:hAnsiTheme="minorHAnsi" w:cstheme="minorHAnsi"/>
                <w:sz w:val="19"/>
                <w:szCs w:val="19"/>
              </w:rPr>
              <w:t>SUD discussion</w:t>
            </w:r>
          </w:p>
          <w:p w14:paraId="725E8CD3" w14:textId="63E85121" w:rsidR="00472C84" w:rsidRDefault="00472C84" w:rsidP="00C52154">
            <w:pPr>
              <w:pStyle w:val="ListParagraph"/>
              <w:numPr>
                <w:ilvl w:val="0"/>
                <w:numId w:val="22"/>
              </w:numPr>
              <w:rPr>
                <w:rFonts w:cstheme="minorHAnsi"/>
                <w:sz w:val="19"/>
                <w:szCs w:val="19"/>
              </w:rPr>
            </w:pPr>
            <w:r w:rsidRPr="00C52154">
              <w:rPr>
                <w:rFonts w:cstheme="minorHAnsi"/>
                <w:sz w:val="19"/>
                <w:szCs w:val="19"/>
              </w:rPr>
              <w:t>Kelly Ensslin reviewed Plan of Safe Care (POSC) data.  Discussion afterward focused on targeting treatment</w:t>
            </w:r>
            <w:r w:rsidR="00C52154" w:rsidRPr="00C52154">
              <w:rPr>
                <w:rFonts w:cstheme="minorHAnsi"/>
                <w:sz w:val="19"/>
                <w:szCs w:val="19"/>
              </w:rPr>
              <w:t xml:space="preserve"> providers for HV referrals.  The thought process here is that DSCYF Investigative workers are not trusted as much as the treatment providers.  </w:t>
            </w:r>
            <w:r w:rsidR="00450E51" w:rsidRPr="00C52154">
              <w:rPr>
                <w:rFonts w:cstheme="minorHAnsi"/>
                <w:sz w:val="19"/>
                <w:szCs w:val="19"/>
              </w:rPr>
              <w:t>So,</w:t>
            </w:r>
            <w:r w:rsidR="00C52154" w:rsidRPr="00C52154">
              <w:rPr>
                <w:rFonts w:cstheme="minorHAnsi"/>
                <w:sz w:val="19"/>
                <w:szCs w:val="19"/>
              </w:rPr>
              <w:t xml:space="preserve"> if the treatment providers are help</w:t>
            </w:r>
            <w:r w:rsidR="00450E51">
              <w:rPr>
                <w:rFonts w:cstheme="minorHAnsi"/>
                <w:sz w:val="19"/>
                <w:szCs w:val="19"/>
              </w:rPr>
              <w:t>ing</w:t>
            </w:r>
            <w:r w:rsidR="00C52154" w:rsidRPr="00C52154">
              <w:rPr>
                <w:rFonts w:cstheme="minorHAnsi"/>
                <w:sz w:val="19"/>
                <w:szCs w:val="19"/>
              </w:rPr>
              <w:t xml:space="preserve"> clients already, they could also talk them into home visiting better than an investigative worker.</w:t>
            </w:r>
          </w:p>
          <w:p w14:paraId="52C6284F" w14:textId="56687608" w:rsidR="00472C84" w:rsidRPr="00450E51" w:rsidRDefault="00C52154" w:rsidP="001158E0">
            <w:pPr>
              <w:pStyle w:val="ListParagraph"/>
              <w:numPr>
                <w:ilvl w:val="0"/>
                <w:numId w:val="22"/>
              </w:numPr>
              <w:rPr>
                <w:rFonts w:cstheme="minorHAnsi"/>
                <w:b/>
                <w:bCs/>
                <w:sz w:val="19"/>
                <w:szCs w:val="19"/>
              </w:rPr>
            </w:pPr>
            <w:r>
              <w:rPr>
                <w:rFonts w:cstheme="minorHAnsi"/>
                <w:sz w:val="19"/>
                <w:szCs w:val="19"/>
              </w:rPr>
              <w:t>Training Opportunity: Treating Pregnant &amp; Parenting Women with Opioid Disorder, Feb 22 &amp; 24</w:t>
            </w:r>
          </w:p>
        </w:tc>
      </w:tr>
      <w:tr w:rsidR="00450E51" w14:paraId="0112A831" w14:textId="77777777" w:rsidTr="00091747">
        <w:tc>
          <w:tcPr>
            <w:tcW w:w="9926" w:type="dxa"/>
            <w:gridSpan w:val="2"/>
            <w:tcBorders>
              <w:bottom w:val="single" w:sz="4" w:space="0" w:color="auto"/>
            </w:tcBorders>
            <w:shd w:val="clear" w:color="auto" w:fill="99CCFF"/>
          </w:tcPr>
          <w:p w14:paraId="0C324F23" w14:textId="2CB14C46" w:rsidR="00450E51" w:rsidRDefault="00450E51" w:rsidP="00091747">
            <w:pPr>
              <w:contextualSpacing/>
              <w:rPr>
                <w:rFonts w:asciiTheme="minorHAnsi" w:hAnsiTheme="minorHAnsi" w:cstheme="minorHAnsi"/>
                <w:b/>
                <w:bCs/>
                <w:sz w:val="19"/>
                <w:szCs w:val="19"/>
              </w:rPr>
            </w:pPr>
            <w:bookmarkStart w:id="3" w:name="_Hlk100046571"/>
            <w:r>
              <w:rPr>
                <w:rFonts w:asciiTheme="minorHAnsi" w:hAnsiTheme="minorHAnsi" w:cstheme="minorHAnsi"/>
                <w:b/>
                <w:bCs/>
                <w:sz w:val="19"/>
                <w:szCs w:val="19"/>
              </w:rPr>
              <w:t>Data points on the SUD discussion:</w:t>
            </w:r>
          </w:p>
        </w:tc>
      </w:tr>
      <w:tr w:rsidR="00450E51" w14:paraId="2F95571A" w14:textId="77777777" w:rsidTr="00450E51">
        <w:tc>
          <w:tcPr>
            <w:tcW w:w="9926" w:type="dxa"/>
            <w:gridSpan w:val="2"/>
            <w:tcBorders>
              <w:bottom w:val="single" w:sz="4" w:space="0" w:color="auto"/>
            </w:tcBorders>
            <w:shd w:val="clear" w:color="auto" w:fill="auto"/>
          </w:tcPr>
          <w:p w14:paraId="207427BC" w14:textId="5D8EDC19" w:rsidR="00450E51" w:rsidRPr="00DB4E2A" w:rsidRDefault="00DB4E2A" w:rsidP="00091747">
            <w:pPr>
              <w:contextualSpacing/>
              <w:rPr>
                <w:rFonts w:asciiTheme="minorHAnsi" w:hAnsiTheme="minorHAnsi" w:cstheme="minorHAnsi"/>
                <w:b/>
                <w:bCs/>
                <w:i/>
                <w:iCs/>
                <w:sz w:val="19"/>
                <w:szCs w:val="19"/>
              </w:rPr>
            </w:pPr>
            <w:r w:rsidRPr="00DB4E2A">
              <w:rPr>
                <w:rFonts w:asciiTheme="minorHAnsi" w:hAnsiTheme="minorHAnsi" w:cstheme="minorHAnsi"/>
                <w:b/>
                <w:bCs/>
                <w:i/>
                <w:iCs/>
                <w:sz w:val="19"/>
                <w:szCs w:val="19"/>
              </w:rPr>
              <w:t>Provided by Kelly Ensslin:</w:t>
            </w:r>
          </w:p>
          <w:p w14:paraId="56781828" w14:textId="77777777" w:rsidR="00450E51" w:rsidRPr="00B8590D" w:rsidRDefault="00450E51" w:rsidP="00450E51">
            <w:pPr>
              <w:contextualSpacing/>
              <w:rPr>
                <w:rFonts w:asciiTheme="minorHAnsi" w:hAnsiTheme="minorHAnsi" w:cstheme="minorHAnsi"/>
                <w:sz w:val="19"/>
                <w:szCs w:val="19"/>
              </w:rPr>
            </w:pPr>
            <w:r w:rsidRPr="00B8590D">
              <w:rPr>
                <w:rFonts w:asciiTheme="minorHAnsi" w:hAnsiTheme="minorHAnsi" w:cstheme="minorHAnsi"/>
                <w:sz w:val="19"/>
                <w:szCs w:val="19"/>
              </w:rPr>
              <w:t>The 2nd highest was methadone with 157 (22%) infants exposed to it</w:t>
            </w:r>
          </w:p>
          <w:p w14:paraId="5843A9D8" w14:textId="77777777" w:rsidR="00450E51" w:rsidRPr="00B8590D" w:rsidRDefault="00450E51" w:rsidP="00450E51">
            <w:pPr>
              <w:contextualSpacing/>
              <w:rPr>
                <w:rFonts w:asciiTheme="minorHAnsi" w:hAnsiTheme="minorHAnsi" w:cstheme="minorHAnsi"/>
                <w:sz w:val="19"/>
                <w:szCs w:val="19"/>
              </w:rPr>
            </w:pPr>
          </w:p>
          <w:p w14:paraId="36D7B237" w14:textId="77777777" w:rsidR="00450E51" w:rsidRPr="00B8590D" w:rsidRDefault="00450E51" w:rsidP="00450E51">
            <w:pPr>
              <w:contextualSpacing/>
              <w:rPr>
                <w:rFonts w:asciiTheme="minorHAnsi" w:hAnsiTheme="minorHAnsi" w:cstheme="minorHAnsi"/>
                <w:sz w:val="19"/>
                <w:szCs w:val="19"/>
              </w:rPr>
            </w:pPr>
            <w:r w:rsidRPr="00B8590D">
              <w:rPr>
                <w:rFonts w:asciiTheme="minorHAnsi" w:hAnsiTheme="minorHAnsi" w:cstheme="minorHAnsi"/>
                <w:sz w:val="19"/>
                <w:szCs w:val="19"/>
              </w:rPr>
              <w:t>The 3rd highest were opiates with 147 (20.9%) infants exposed to them</w:t>
            </w:r>
          </w:p>
          <w:p w14:paraId="0BDCAD4B" w14:textId="77777777" w:rsidR="00450E51" w:rsidRPr="00B8590D" w:rsidRDefault="00450E51" w:rsidP="00450E51">
            <w:pPr>
              <w:contextualSpacing/>
              <w:rPr>
                <w:rFonts w:asciiTheme="minorHAnsi" w:hAnsiTheme="minorHAnsi" w:cstheme="minorHAnsi"/>
                <w:sz w:val="19"/>
                <w:szCs w:val="19"/>
              </w:rPr>
            </w:pPr>
          </w:p>
          <w:p w14:paraId="2BF0CA66" w14:textId="77777777" w:rsidR="00450E51" w:rsidRPr="00B8590D" w:rsidRDefault="00450E51" w:rsidP="00450E51">
            <w:pPr>
              <w:contextualSpacing/>
              <w:rPr>
                <w:rFonts w:asciiTheme="minorHAnsi" w:hAnsiTheme="minorHAnsi" w:cstheme="minorHAnsi"/>
                <w:sz w:val="19"/>
                <w:szCs w:val="19"/>
              </w:rPr>
            </w:pPr>
            <w:r w:rsidRPr="00B8590D">
              <w:rPr>
                <w:rFonts w:asciiTheme="minorHAnsi" w:hAnsiTheme="minorHAnsi" w:cstheme="minorHAnsi"/>
                <w:sz w:val="19"/>
                <w:szCs w:val="19"/>
              </w:rPr>
              <w:t>2019 had 705 SEIs &amp; 2018 saw 614 SEIs.</w:t>
            </w:r>
          </w:p>
          <w:p w14:paraId="4F916EB7" w14:textId="77777777" w:rsidR="00450E51" w:rsidRPr="00B8590D" w:rsidRDefault="00450E51" w:rsidP="00450E51">
            <w:pPr>
              <w:contextualSpacing/>
              <w:rPr>
                <w:rFonts w:asciiTheme="minorHAnsi" w:hAnsiTheme="minorHAnsi" w:cstheme="minorHAnsi"/>
                <w:sz w:val="19"/>
                <w:szCs w:val="19"/>
              </w:rPr>
            </w:pPr>
          </w:p>
          <w:p w14:paraId="19513D25"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 xml:space="preserve"> 2020 (703)                                                                    </w:t>
            </w:r>
          </w:p>
          <w:p w14:paraId="5CA38609" w14:textId="77777777" w:rsidR="00450E51" w:rsidRPr="00B8590D" w:rsidRDefault="00450E51" w:rsidP="00450E51">
            <w:pPr>
              <w:contextualSpacing/>
              <w:rPr>
                <w:rFonts w:asciiTheme="minorHAnsi" w:hAnsiTheme="minorHAnsi" w:cstheme="minorHAnsi"/>
                <w:b/>
                <w:bCs/>
                <w:sz w:val="19"/>
                <w:szCs w:val="19"/>
              </w:rPr>
            </w:pPr>
          </w:p>
          <w:p w14:paraId="085A000F"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Marijuana: 440</w:t>
            </w:r>
          </w:p>
          <w:p w14:paraId="7FC0EB6E"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62.5%</w:t>
            </w:r>
          </w:p>
          <w:p w14:paraId="2714CCB4"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Methadone: 157</w:t>
            </w:r>
          </w:p>
          <w:p w14:paraId="63FDE50A"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22%</w:t>
            </w:r>
          </w:p>
          <w:p w14:paraId="1E488DB2"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Opiates: 147</w:t>
            </w:r>
          </w:p>
          <w:p w14:paraId="6070B011"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lastRenderedPageBreak/>
              <w:t>21%</w:t>
            </w:r>
          </w:p>
          <w:p w14:paraId="5E1F642D"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 xml:space="preserve"> </w:t>
            </w:r>
          </w:p>
          <w:p w14:paraId="7552F0AE"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2019 (705)</w:t>
            </w:r>
          </w:p>
          <w:p w14:paraId="09E8375A" w14:textId="77777777" w:rsidR="00450E51" w:rsidRPr="00B8590D" w:rsidRDefault="00450E51" w:rsidP="00450E51">
            <w:pPr>
              <w:contextualSpacing/>
              <w:rPr>
                <w:rFonts w:asciiTheme="minorHAnsi" w:hAnsiTheme="minorHAnsi" w:cstheme="minorHAnsi"/>
                <w:b/>
                <w:bCs/>
                <w:sz w:val="19"/>
                <w:szCs w:val="19"/>
              </w:rPr>
            </w:pPr>
          </w:p>
          <w:p w14:paraId="2CA04027"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Marijuana: 443</w:t>
            </w:r>
          </w:p>
          <w:p w14:paraId="1AC9E473"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62.8%</w:t>
            </w:r>
          </w:p>
          <w:p w14:paraId="4E4DBFCE"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Opiates: 148</w:t>
            </w:r>
          </w:p>
          <w:p w14:paraId="17C42C3D"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21%</w:t>
            </w:r>
          </w:p>
          <w:p w14:paraId="5BE1D0F0"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Methadone: 136</w:t>
            </w:r>
          </w:p>
          <w:p w14:paraId="01196A8C"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19%</w:t>
            </w:r>
          </w:p>
          <w:p w14:paraId="47192ACA"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 xml:space="preserve"> </w:t>
            </w:r>
          </w:p>
          <w:p w14:paraId="2B8B6E7D"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2018 (612)</w:t>
            </w:r>
          </w:p>
          <w:p w14:paraId="1F1A6DF4" w14:textId="77777777" w:rsidR="00450E51" w:rsidRPr="00B8590D" w:rsidRDefault="00450E51" w:rsidP="00450E51">
            <w:pPr>
              <w:contextualSpacing/>
              <w:rPr>
                <w:rFonts w:asciiTheme="minorHAnsi" w:hAnsiTheme="minorHAnsi" w:cstheme="minorHAnsi"/>
                <w:b/>
                <w:bCs/>
                <w:sz w:val="19"/>
                <w:szCs w:val="19"/>
              </w:rPr>
            </w:pPr>
          </w:p>
          <w:p w14:paraId="53F8FA7D"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Marijuana: 369</w:t>
            </w:r>
          </w:p>
          <w:p w14:paraId="11AE66E1"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60%</w:t>
            </w:r>
          </w:p>
          <w:p w14:paraId="6AAD7491"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Opiates: 164</w:t>
            </w:r>
          </w:p>
          <w:p w14:paraId="1B5DCCAC"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27%</w:t>
            </w:r>
          </w:p>
          <w:p w14:paraId="7881AED5"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Methadone: 132</w:t>
            </w:r>
          </w:p>
          <w:p w14:paraId="221D251B" w14:textId="77777777" w:rsidR="00450E51" w:rsidRPr="00B8590D" w:rsidRDefault="00450E51" w:rsidP="00450E51">
            <w:pPr>
              <w:contextualSpacing/>
              <w:rPr>
                <w:rFonts w:asciiTheme="minorHAnsi" w:hAnsiTheme="minorHAnsi" w:cstheme="minorHAnsi"/>
                <w:b/>
                <w:bCs/>
                <w:sz w:val="19"/>
                <w:szCs w:val="19"/>
              </w:rPr>
            </w:pPr>
            <w:r w:rsidRPr="00B8590D">
              <w:rPr>
                <w:rFonts w:asciiTheme="minorHAnsi" w:hAnsiTheme="minorHAnsi" w:cstheme="minorHAnsi"/>
                <w:b/>
                <w:bCs/>
                <w:sz w:val="19"/>
                <w:szCs w:val="19"/>
              </w:rPr>
              <w:t>21.5%</w:t>
            </w:r>
          </w:p>
          <w:p w14:paraId="10F3E676" w14:textId="77777777" w:rsidR="00DB4E2A" w:rsidRDefault="00DB4E2A" w:rsidP="00DB4E2A">
            <w:pPr>
              <w:contextualSpacing/>
              <w:rPr>
                <w:rFonts w:asciiTheme="minorHAnsi" w:hAnsiTheme="minorHAnsi" w:cstheme="minorHAnsi"/>
                <w:sz w:val="19"/>
                <w:szCs w:val="19"/>
              </w:rPr>
            </w:pPr>
          </w:p>
          <w:p w14:paraId="5EB3A441" w14:textId="49FE3CB3" w:rsidR="00450E51" w:rsidRPr="00DB4E2A" w:rsidRDefault="00DB4E2A" w:rsidP="00DB4E2A">
            <w:pPr>
              <w:contextualSpacing/>
              <w:rPr>
                <w:rFonts w:asciiTheme="minorHAnsi" w:hAnsiTheme="minorHAnsi" w:cstheme="minorHAnsi"/>
                <w:b/>
                <w:bCs/>
                <w:i/>
                <w:iCs/>
                <w:sz w:val="19"/>
                <w:szCs w:val="19"/>
              </w:rPr>
            </w:pPr>
            <w:r w:rsidRPr="00DB4E2A">
              <w:rPr>
                <w:rFonts w:asciiTheme="minorHAnsi" w:hAnsiTheme="minorHAnsi" w:cstheme="minorHAnsi"/>
                <w:sz w:val="19"/>
                <w:szCs w:val="19"/>
                <w:u w:val="single"/>
              </w:rPr>
              <w:t>Per Kelly Ensslin:</w:t>
            </w:r>
            <w:r w:rsidRPr="00DB4E2A">
              <w:rPr>
                <w:rFonts w:asciiTheme="minorHAnsi" w:hAnsiTheme="minorHAnsi" w:cstheme="minorHAnsi"/>
                <w:i/>
                <w:iCs/>
                <w:sz w:val="19"/>
                <w:szCs w:val="19"/>
                <w:u w:val="single"/>
              </w:rPr>
              <w:t xml:space="preserve"> </w:t>
            </w:r>
            <w:r w:rsidRPr="00DB4E2A">
              <w:rPr>
                <w:rFonts w:asciiTheme="minorHAnsi" w:hAnsiTheme="minorHAnsi" w:cstheme="minorHAnsi"/>
                <w:i/>
                <w:iCs/>
                <w:sz w:val="19"/>
                <w:szCs w:val="19"/>
              </w:rPr>
              <w:t>I also wanted to point out that in 2018 there were only 2 entries of infants exposed to fentanyl, in 2019 it was 50, and in 2020 it was 91.</w:t>
            </w:r>
            <w:r>
              <w:rPr>
                <w:rFonts w:asciiTheme="minorHAnsi" w:hAnsiTheme="minorHAnsi" w:cstheme="minorHAnsi"/>
                <w:i/>
                <w:iCs/>
                <w:sz w:val="19"/>
                <w:szCs w:val="19"/>
              </w:rPr>
              <w:t xml:space="preserve">  </w:t>
            </w:r>
            <w:r w:rsidRPr="00DB4E2A">
              <w:rPr>
                <w:rFonts w:asciiTheme="minorHAnsi" w:hAnsiTheme="minorHAnsi" w:cstheme="minorHAnsi"/>
                <w:i/>
                <w:iCs/>
                <w:sz w:val="19"/>
                <w:szCs w:val="19"/>
              </w:rPr>
              <w:t>This is a 4450% increase (I had to recheck this number multiple times to make sure my math was correct).</w:t>
            </w:r>
          </w:p>
          <w:p w14:paraId="63E05121" w14:textId="23250814" w:rsidR="00450E51" w:rsidRDefault="00450E51" w:rsidP="00091747">
            <w:pPr>
              <w:contextualSpacing/>
              <w:rPr>
                <w:rFonts w:asciiTheme="minorHAnsi" w:hAnsiTheme="minorHAnsi" w:cstheme="minorHAnsi"/>
                <w:b/>
                <w:bCs/>
                <w:sz w:val="19"/>
                <w:szCs w:val="19"/>
              </w:rPr>
            </w:pPr>
          </w:p>
        </w:tc>
      </w:tr>
      <w:tr w:rsidR="00472C84" w:rsidRPr="00E319C5" w14:paraId="1BB0ED93" w14:textId="77777777" w:rsidTr="00396EF0">
        <w:tc>
          <w:tcPr>
            <w:tcW w:w="9926" w:type="dxa"/>
            <w:gridSpan w:val="2"/>
            <w:tcBorders>
              <w:bottom w:val="single" w:sz="4" w:space="0" w:color="auto"/>
            </w:tcBorders>
            <w:shd w:val="clear" w:color="auto" w:fill="99CCFF"/>
          </w:tcPr>
          <w:p w14:paraId="01A46B31" w14:textId="7A133B0E" w:rsidR="00472C84" w:rsidRDefault="00450E51" w:rsidP="0024161A">
            <w:pPr>
              <w:contextualSpacing/>
              <w:rPr>
                <w:rFonts w:asciiTheme="minorHAnsi" w:hAnsiTheme="minorHAnsi" w:cstheme="minorHAnsi"/>
                <w:b/>
                <w:bCs/>
                <w:sz w:val="19"/>
                <w:szCs w:val="19"/>
              </w:rPr>
            </w:pPr>
            <w:r>
              <w:rPr>
                <w:rFonts w:asciiTheme="minorHAnsi" w:hAnsiTheme="minorHAnsi" w:cstheme="minorHAnsi"/>
                <w:b/>
                <w:bCs/>
                <w:sz w:val="19"/>
                <w:szCs w:val="19"/>
              </w:rPr>
              <w:lastRenderedPageBreak/>
              <w:t>Professional Development</w:t>
            </w:r>
          </w:p>
        </w:tc>
      </w:tr>
      <w:tr w:rsidR="00DB4E2A" w:rsidRPr="00E319C5" w14:paraId="6F2518E8" w14:textId="77777777" w:rsidTr="00DB4E2A">
        <w:tc>
          <w:tcPr>
            <w:tcW w:w="9926" w:type="dxa"/>
            <w:gridSpan w:val="2"/>
            <w:tcBorders>
              <w:bottom w:val="single" w:sz="4" w:space="0" w:color="auto"/>
            </w:tcBorders>
            <w:shd w:val="clear" w:color="auto" w:fill="auto"/>
          </w:tcPr>
          <w:p w14:paraId="1EF10F3F" w14:textId="1CE8625C" w:rsidR="00DB4E2A" w:rsidRDefault="00DB4E2A" w:rsidP="0024161A">
            <w:pPr>
              <w:contextualSpacing/>
              <w:rPr>
                <w:rFonts w:asciiTheme="minorHAnsi" w:hAnsiTheme="minorHAnsi" w:cstheme="minorHAnsi"/>
                <w:sz w:val="19"/>
                <w:szCs w:val="19"/>
              </w:rPr>
            </w:pPr>
            <w:r>
              <w:rPr>
                <w:rFonts w:asciiTheme="minorHAnsi" w:hAnsiTheme="minorHAnsi" w:cstheme="minorHAnsi"/>
                <w:sz w:val="19"/>
                <w:szCs w:val="19"/>
              </w:rPr>
              <w:t>Infant Mental Health CoP</w:t>
            </w:r>
          </w:p>
          <w:p w14:paraId="3475E72D" w14:textId="224E11CB" w:rsidR="00DB4E2A" w:rsidRPr="001158E0" w:rsidRDefault="00DB4E2A" w:rsidP="00AF636E">
            <w:pPr>
              <w:pStyle w:val="ListParagraph"/>
              <w:numPr>
                <w:ilvl w:val="0"/>
                <w:numId w:val="25"/>
              </w:numPr>
              <w:rPr>
                <w:rFonts w:cstheme="minorHAnsi"/>
                <w:b/>
                <w:bCs/>
                <w:sz w:val="19"/>
                <w:szCs w:val="19"/>
              </w:rPr>
            </w:pPr>
            <w:r w:rsidRPr="001158E0">
              <w:rPr>
                <w:rFonts w:cstheme="minorHAnsi"/>
                <w:sz w:val="19"/>
                <w:szCs w:val="19"/>
              </w:rPr>
              <w:t>Christine Stoops, Amber Shelton and Christy Wright are participating in a small work group offered by our MIECHV technical assistance (TA) officer.  The small group is working closely with TA to implement IECMHC consultants in their states.  Four states are involved (Delaware, Nevada, Hawaii and US Virgin Islands).</w:t>
            </w:r>
          </w:p>
          <w:p w14:paraId="6F496E9B" w14:textId="2132E8A7" w:rsidR="00DB4E2A" w:rsidRDefault="00DB4E2A" w:rsidP="0024161A">
            <w:pPr>
              <w:contextualSpacing/>
              <w:rPr>
                <w:rFonts w:asciiTheme="minorHAnsi" w:hAnsiTheme="minorHAnsi" w:cstheme="minorHAnsi"/>
                <w:b/>
                <w:bCs/>
                <w:sz w:val="19"/>
                <w:szCs w:val="19"/>
              </w:rPr>
            </w:pPr>
          </w:p>
        </w:tc>
      </w:tr>
      <w:bookmarkEnd w:id="1"/>
      <w:bookmarkEnd w:id="2"/>
      <w:bookmarkEnd w:id="3"/>
      <w:tr w:rsidR="00A96B6C" w:rsidRPr="00E319C5" w14:paraId="4A1582CB" w14:textId="77777777" w:rsidTr="00396EF0">
        <w:tc>
          <w:tcPr>
            <w:tcW w:w="9926" w:type="dxa"/>
            <w:gridSpan w:val="2"/>
            <w:tcBorders>
              <w:bottom w:val="single" w:sz="4" w:space="0" w:color="auto"/>
            </w:tcBorders>
            <w:shd w:val="clear" w:color="auto" w:fill="99CCFF"/>
          </w:tcPr>
          <w:p w14:paraId="26DEBD6B" w14:textId="51026EF6" w:rsidR="00A96B6C" w:rsidRPr="00E319C5" w:rsidRDefault="002943DD" w:rsidP="00B54238">
            <w:pPr>
              <w:contextualSpacing/>
              <w:rPr>
                <w:rFonts w:asciiTheme="minorHAnsi" w:hAnsiTheme="minorHAnsi" w:cstheme="minorHAnsi"/>
                <w:b/>
                <w:bCs/>
                <w:sz w:val="19"/>
                <w:szCs w:val="19"/>
              </w:rPr>
            </w:pPr>
            <w:r>
              <w:rPr>
                <w:rFonts w:asciiTheme="minorHAnsi" w:hAnsiTheme="minorHAnsi" w:cstheme="minorHAnsi"/>
                <w:b/>
                <w:bCs/>
                <w:sz w:val="19"/>
                <w:szCs w:val="19"/>
              </w:rPr>
              <w:t>Discussion on Next Steps</w:t>
            </w:r>
          </w:p>
        </w:tc>
      </w:tr>
      <w:tr w:rsidR="00A96B6C" w:rsidRPr="00E319C5" w14:paraId="4A15BA80" w14:textId="77777777" w:rsidTr="00396EF0">
        <w:tc>
          <w:tcPr>
            <w:tcW w:w="9926" w:type="dxa"/>
            <w:gridSpan w:val="2"/>
          </w:tcPr>
          <w:p w14:paraId="023D118F" w14:textId="77777777" w:rsidR="009C44CF" w:rsidRDefault="009C44CF" w:rsidP="005D4B71">
            <w:pPr>
              <w:pStyle w:val="TableParagraph"/>
              <w:kinsoku w:val="0"/>
              <w:overflowPunct w:val="0"/>
              <w:ind w:right="165"/>
              <w:rPr>
                <w:rFonts w:asciiTheme="minorHAnsi" w:hAnsiTheme="minorHAnsi" w:cstheme="minorHAnsi"/>
                <w:bCs/>
                <w:sz w:val="19"/>
                <w:szCs w:val="19"/>
              </w:rPr>
            </w:pPr>
            <w:r>
              <w:rPr>
                <w:rFonts w:asciiTheme="minorHAnsi" w:hAnsiTheme="minorHAnsi" w:cstheme="minorHAnsi"/>
                <w:bCs/>
                <w:sz w:val="19"/>
                <w:szCs w:val="19"/>
              </w:rPr>
              <w:t>None.</w:t>
            </w:r>
          </w:p>
          <w:p w14:paraId="141D7B74" w14:textId="5EFBF043" w:rsidR="00185D10" w:rsidRPr="00E319C5" w:rsidRDefault="00185D10" w:rsidP="005D4B71">
            <w:pPr>
              <w:pStyle w:val="TableParagraph"/>
              <w:kinsoku w:val="0"/>
              <w:overflowPunct w:val="0"/>
              <w:ind w:right="165"/>
              <w:rPr>
                <w:rFonts w:asciiTheme="minorHAnsi" w:hAnsiTheme="minorHAnsi" w:cstheme="minorHAnsi"/>
                <w:bCs/>
                <w:sz w:val="19"/>
                <w:szCs w:val="19"/>
              </w:rPr>
            </w:pPr>
          </w:p>
        </w:tc>
      </w:tr>
      <w:tr w:rsidR="00A96B6C" w:rsidRPr="00E319C5" w14:paraId="2EFABB8B" w14:textId="77777777" w:rsidTr="00396EF0">
        <w:tc>
          <w:tcPr>
            <w:tcW w:w="9926" w:type="dxa"/>
            <w:gridSpan w:val="2"/>
            <w:tcBorders>
              <w:bottom w:val="single" w:sz="4" w:space="0" w:color="auto"/>
            </w:tcBorders>
            <w:shd w:val="clear" w:color="auto" w:fill="99CCFF"/>
          </w:tcPr>
          <w:p w14:paraId="25BBC17E" w14:textId="6049F2D5" w:rsidR="00A96B6C" w:rsidRPr="00E319C5" w:rsidRDefault="005D4B71" w:rsidP="00B54238">
            <w:pPr>
              <w:contextualSpacing/>
              <w:rPr>
                <w:rFonts w:asciiTheme="minorHAnsi" w:hAnsiTheme="minorHAnsi" w:cstheme="minorHAnsi"/>
                <w:b/>
                <w:bCs/>
                <w:sz w:val="19"/>
                <w:szCs w:val="19"/>
              </w:rPr>
            </w:pPr>
            <w:bookmarkStart w:id="4" w:name="_Hlk49254705"/>
            <w:r>
              <w:rPr>
                <w:rFonts w:asciiTheme="minorHAnsi" w:hAnsiTheme="minorHAnsi" w:cstheme="minorHAnsi"/>
                <w:b/>
                <w:bCs/>
                <w:sz w:val="19"/>
                <w:szCs w:val="19"/>
              </w:rPr>
              <w:t>Next Meeting:</w:t>
            </w:r>
          </w:p>
        </w:tc>
      </w:tr>
      <w:tr w:rsidR="00A96B6C" w:rsidRPr="00E319C5" w14:paraId="6F6262A7" w14:textId="77777777" w:rsidTr="00396EF0">
        <w:tc>
          <w:tcPr>
            <w:tcW w:w="9926" w:type="dxa"/>
            <w:gridSpan w:val="2"/>
          </w:tcPr>
          <w:p w14:paraId="63F982E2" w14:textId="77777777" w:rsidR="00A96B6C" w:rsidRPr="00E319C5" w:rsidRDefault="00A96B6C" w:rsidP="00B54238">
            <w:pPr>
              <w:contextualSpacing/>
              <w:rPr>
                <w:rFonts w:asciiTheme="minorHAnsi" w:hAnsiTheme="minorHAnsi" w:cstheme="minorHAnsi"/>
                <w:bCs/>
                <w:sz w:val="19"/>
                <w:szCs w:val="19"/>
              </w:rPr>
            </w:pPr>
          </w:p>
          <w:p w14:paraId="65AC606D" w14:textId="75A1E852"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Virtual meeting date of</w:t>
            </w:r>
            <w:r w:rsidR="000B32DA">
              <w:rPr>
                <w:rFonts w:asciiTheme="minorHAnsi" w:hAnsiTheme="minorHAnsi" w:cstheme="minorHAnsi"/>
                <w:bCs/>
                <w:sz w:val="19"/>
                <w:szCs w:val="19"/>
              </w:rPr>
              <w:t xml:space="preserve"> </w:t>
            </w:r>
            <w:r w:rsidR="001158E0">
              <w:rPr>
                <w:rFonts w:asciiTheme="minorHAnsi" w:hAnsiTheme="minorHAnsi" w:cstheme="minorHAnsi"/>
                <w:bCs/>
                <w:sz w:val="19"/>
                <w:szCs w:val="19"/>
              </w:rPr>
              <w:t>April 25</w:t>
            </w:r>
            <w:r w:rsidR="002463B9">
              <w:rPr>
                <w:rFonts w:asciiTheme="minorHAnsi" w:hAnsiTheme="minorHAnsi" w:cstheme="minorHAnsi"/>
                <w:bCs/>
                <w:sz w:val="19"/>
                <w:szCs w:val="19"/>
              </w:rPr>
              <w:t>, 202</w:t>
            </w:r>
            <w:r w:rsidR="000B32DA">
              <w:rPr>
                <w:rFonts w:asciiTheme="minorHAnsi" w:hAnsiTheme="minorHAnsi" w:cstheme="minorHAnsi"/>
                <w:bCs/>
                <w:sz w:val="19"/>
                <w:szCs w:val="19"/>
              </w:rPr>
              <w:t>2</w:t>
            </w:r>
            <w:r w:rsidR="002463B9">
              <w:rPr>
                <w:rFonts w:asciiTheme="minorHAnsi" w:hAnsiTheme="minorHAnsi" w:cstheme="minorHAnsi"/>
                <w:bCs/>
                <w:sz w:val="19"/>
                <w:szCs w:val="19"/>
              </w:rPr>
              <w:t>,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w:t>
            </w:r>
            <w:r w:rsidR="001158E0">
              <w:rPr>
                <w:rFonts w:asciiTheme="minorHAnsi" w:hAnsiTheme="minorHAnsi" w:cstheme="minorHAnsi"/>
                <w:bCs/>
                <w:sz w:val="19"/>
                <w:szCs w:val="19"/>
              </w:rPr>
              <w:t xml:space="preserve"> Zoom </w:t>
            </w:r>
            <w:r w:rsidR="00653338">
              <w:rPr>
                <w:rFonts w:asciiTheme="minorHAnsi" w:hAnsiTheme="minorHAnsi" w:cstheme="minorHAnsi"/>
                <w:bCs/>
                <w:sz w:val="19"/>
                <w:szCs w:val="19"/>
              </w:rPr>
              <w:t>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4"/>
      <w:tr w:rsidR="005D4B71" w:rsidRPr="00E319C5" w14:paraId="66DA6A67" w14:textId="77777777" w:rsidTr="00396EF0">
        <w:tc>
          <w:tcPr>
            <w:tcW w:w="9926" w:type="dxa"/>
            <w:gridSpan w:val="2"/>
            <w:tcBorders>
              <w:bottom w:val="single" w:sz="4" w:space="0" w:color="auto"/>
            </w:tcBorders>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5D4B71" w:rsidRPr="00E319C5" w14:paraId="4AE4D7DD" w14:textId="77777777" w:rsidTr="00396EF0">
        <w:tc>
          <w:tcPr>
            <w:tcW w:w="9926" w:type="dxa"/>
            <w:gridSpan w:val="2"/>
          </w:tcPr>
          <w:p w14:paraId="6430D9DE" w14:textId="77777777" w:rsidR="005D4B71" w:rsidRPr="00E319C5" w:rsidRDefault="005D4B71" w:rsidP="00B54238">
            <w:pPr>
              <w:contextualSpacing/>
              <w:rPr>
                <w:rFonts w:asciiTheme="minorHAnsi" w:hAnsiTheme="minorHAnsi" w:cstheme="minorHAnsi"/>
                <w:bCs/>
                <w:sz w:val="19"/>
                <w:szCs w:val="19"/>
              </w:rPr>
            </w:pPr>
          </w:p>
          <w:p w14:paraId="4123126F" w14:textId="517B0B54" w:rsidR="005D4B71" w:rsidRPr="00E319C5" w:rsidRDefault="005D4B71" w:rsidP="00B54238">
            <w:pPr>
              <w:contextualSpacing/>
              <w:rPr>
                <w:rFonts w:asciiTheme="minorHAnsi" w:hAnsiTheme="minorHAnsi" w:cstheme="minorHAnsi"/>
                <w:bCs/>
                <w:sz w:val="19"/>
                <w:szCs w:val="19"/>
              </w:rPr>
            </w:pPr>
            <w:r w:rsidRPr="00E319C5">
              <w:rPr>
                <w:rFonts w:asciiTheme="minorHAnsi" w:hAnsiTheme="minorHAnsi" w:cstheme="minorHAnsi"/>
                <w:bCs/>
                <w:sz w:val="19"/>
                <w:szCs w:val="19"/>
              </w:rPr>
              <w:t xml:space="preserve">Meeting adjourned at </w:t>
            </w:r>
            <w:r w:rsidR="00E953C0">
              <w:rPr>
                <w:rFonts w:asciiTheme="minorHAnsi" w:hAnsiTheme="minorHAnsi" w:cstheme="minorHAnsi"/>
                <w:bCs/>
                <w:sz w:val="19"/>
                <w:szCs w:val="19"/>
              </w:rPr>
              <w:t>10:39.</w:t>
            </w:r>
          </w:p>
          <w:p w14:paraId="7986FEAB" w14:textId="77777777" w:rsidR="005D4B71" w:rsidRPr="00E319C5" w:rsidRDefault="005D4B71" w:rsidP="00B54238">
            <w:pPr>
              <w:contextualSpacing/>
              <w:rPr>
                <w:rFonts w:asciiTheme="minorHAnsi" w:hAnsiTheme="minorHAnsi" w:cstheme="minorHAnsi"/>
                <w:bCs/>
                <w:sz w:val="19"/>
                <w:szCs w:val="19"/>
              </w:rPr>
            </w:pP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82EB" w14:textId="77777777" w:rsidR="00D94820" w:rsidRDefault="00D94820" w:rsidP="005D5E04">
      <w:r>
        <w:separator/>
      </w:r>
    </w:p>
  </w:endnote>
  <w:endnote w:type="continuationSeparator" w:id="0">
    <w:p w14:paraId="61FA34A5" w14:textId="77777777" w:rsidR="00D94820" w:rsidRDefault="00D94820"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66610"/>
      <w:docPartObj>
        <w:docPartGallery w:val="Page Numbers (Bottom of Page)"/>
        <w:docPartUnique/>
      </w:docPartObj>
    </w:sdtPr>
    <w:sdtEndPr>
      <w:rPr>
        <w:noProof/>
      </w:rPr>
    </w:sdtEndPr>
    <w:sdtContent>
      <w:p w14:paraId="4E86DB9F" w14:textId="06314C0F" w:rsidR="007F2E72" w:rsidRDefault="007F2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7F2E72" w:rsidRDefault="007F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8FC8" w14:textId="77777777" w:rsidR="00D94820" w:rsidRDefault="00D94820" w:rsidP="005D5E04">
      <w:r>
        <w:separator/>
      </w:r>
    </w:p>
  </w:footnote>
  <w:footnote w:type="continuationSeparator" w:id="0">
    <w:p w14:paraId="72649B6F" w14:textId="77777777" w:rsidR="00D94820" w:rsidRDefault="00D94820"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A0593"/>
    <w:multiLevelType w:val="hybridMultilevel"/>
    <w:tmpl w:val="2FC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2036"/>
    <w:multiLevelType w:val="hybridMultilevel"/>
    <w:tmpl w:val="BA0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2290E"/>
    <w:multiLevelType w:val="hybridMultilevel"/>
    <w:tmpl w:val="72E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35B5E"/>
    <w:multiLevelType w:val="hybridMultilevel"/>
    <w:tmpl w:val="BDD4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17032">
    <w:abstractNumId w:val="18"/>
  </w:num>
  <w:num w:numId="2" w16cid:durableId="1288312509">
    <w:abstractNumId w:val="9"/>
  </w:num>
  <w:num w:numId="3" w16cid:durableId="546114066">
    <w:abstractNumId w:val="15"/>
  </w:num>
  <w:num w:numId="4" w16cid:durableId="1542017957">
    <w:abstractNumId w:val="6"/>
  </w:num>
  <w:num w:numId="5" w16cid:durableId="709721628">
    <w:abstractNumId w:val="12"/>
  </w:num>
  <w:num w:numId="6" w16cid:durableId="10769614">
    <w:abstractNumId w:val="2"/>
  </w:num>
  <w:num w:numId="7" w16cid:durableId="750010433">
    <w:abstractNumId w:val="11"/>
  </w:num>
  <w:num w:numId="8" w16cid:durableId="1966615435">
    <w:abstractNumId w:val="10"/>
  </w:num>
  <w:num w:numId="9" w16cid:durableId="1386415215">
    <w:abstractNumId w:val="1"/>
  </w:num>
  <w:num w:numId="10" w16cid:durableId="1847013409">
    <w:abstractNumId w:val="7"/>
  </w:num>
  <w:num w:numId="11" w16cid:durableId="20715097">
    <w:abstractNumId w:val="4"/>
  </w:num>
  <w:num w:numId="12" w16cid:durableId="1994720108">
    <w:abstractNumId w:val="20"/>
  </w:num>
  <w:num w:numId="13" w16cid:durableId="914584818">
    <w:abstractNumId w:val="21"/>
  </w:num>
  <w:num w:numId="14" w16cid:durableId="470096165">
    <w:abstractNumId w:val="3"/>
  </w:num>
  <w:num w:numId="15" w16cid:durableId="992487396">
    <w:abstractNumId w:val="19"/>
  </w:num>
  <w:num w:numId="16" w16cid:durableId="1936594039">
    <w:abstractNumId w:val="16"/>
  </w:num>
  <w:num w:numId="17" w16cid:durableId="352731669">
    <w:abstractNumId w:val="8"/>
  </w:num>
  <w:num w:numId="18" w16cid:durableId="189227980">
    <w:abstractNumId w:val="5"/>
  </w:num>
  <w:num w:numId="19" w16cid:durableId="1139223692">
    <w:abstractNumId w:val="0"/>
  </w:num>
  <w:num w:numId="20" w16cid:durableId="722871912">
    <w:abstractNumId w:val="13"/>
  </w:num>
  <w:num w:numId="21" w16cid:durableId="1455903227">
    <w:abstractNumId w:val="24"/>
  </w:num>
  <w:num w:numId="22" w16cid:durableId="173155270">
    <w:abstractNumId w:val="14"/>
  </w:num>
  <w:num w:numId="23" w16cid:durableId="453520843">
    <w:abstractNumId w:val="22"/>
  </w:num>
  <w:num w:numId="24" w16cid:durableId="484586057">
    <w:abstractNumId w:val="23"/>
  </w:num>
  <w:num w:numId="25" w16cid:durableId="14799587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0464"/>
    <w:rsid w:val="0000125D"/>
    <w:rsid w:val="000047E9"/>
    <w:rsid w:val="000151D3"/>
    <w:rsid w:val="00021873"/>
    <w:rsid w:val="00032A8E"/>
    <w:rsid w:val="000337C5"/>
    <w:rsid w:val="00034D13"/>
    <w:rsid w:val="00035626"/>
    <w:rsid w:val="00036702"/>
    <w:rsid w:val="00051C67"/>
    <w:rsid w:val="00056775"/>
    <w:rsid w:val="000572C2"/>
    <w:rsid w:val="0006113B"/>
    <w:rsid w:val="000674FE"/>
    <w:rsid w:val="00067A8D"/>
    <w:rsid w:val="000726F7"/>
    <w:rsid w:val="00074149"/>
    <w:rsid w:val="000811C1"/>
    <w:rsid w:val="000815E1"/>
    <w:rsid w:val="00082596"/>
    <w:rsid w:val="00083231"/>
    <w:rsid w:val="000870E1"/>
    <w:rsid w:val="00087F49"/>
    <w:rsid w:val="000A13C5"/>
    <w:rsid w:val="000A718A"/>
    <w:rsid w:val="000B2FCE"/>
    <w:rsid w:val="000B32DA"/>
    <w:rsid w:val="000B4372"/>
    <w:rsid w:val="000B47E0"/>
    <w:rsid w:val="000B5FE9"/>
    <w:rsid w:val="000C1142"/>
    <w:rsid w:val="000C1816"/>
    <w:rsid w:val="000C28BB"/>
    <w:rsid w:val="000C6404"/>
    <w:rsid w:val="000D0188"/>
    <w:rsid w:val="000D447F"/>
    <w:rsid w:val="000D557D"/>
    <w:rsid w:val="000D626E"/>
    <w:rsid w:val="000E6DA1"/>
    <w:rsid w:val="000F4C78"/>
    <w:rsid w:val="000F4CA1"/>
    <w:rsid w:val="00100F63"/>
    <w:rsid w:val="00103909"/>
    <w:rsid w:val="001057CB"/>
    <w:rsid w:val="001069FD"/>
    <w:rsid w:val="00113D53"/>
    <w:rsid w:val="0011488E"/>
    <w:rsid w:val="001158E0"/>
    <w:rsid w:val="00122872"/>
    <w:rsid w:val="00126167"/>
    <w:rsid w:val="001268DB"/>
    <w:rsid w:val="00130062"/>
    <w:rsid w:val="001308C3"/>
    <w:rsid w:val="00140859"/>
    <w:rsid w:val="00147BBB"/>
    <w:rsid w:val="00153105"/>
    <w:rsid w:val="001538D6"/>
    <w:rsid w:val="00162409"/>
    <w:rsid w:val="0016302E"/>
    <w:rsid w:val="00167AE6"/>
    <w:rsid w:val="00173239"/>
    <w:rsid w:val="00175C9F"/>
    <w:rsid w:val="00176C83"/>
    <w:rsid w:val="001776F3"/>
    <w:rsid w:val="00180213"/>
    <w:rsid w:val="00185D10"/>
    <w:rsid w:val="00186D1B"/>
    <w:rsid w:val="00187F16"/>
    <w:rsid w:val="00191144"/>
    <w:rsid w:val="00194CFF"/>
    <w:rsid w:val="001A765D"/>
    <w:rsid w:val="001B1F6F"/>
    <w:rsid w:val="001B3AB4"/>
    <w:rsid w:val="001B49A1"/>
    <w:rsid w:val="001B5E4C"/>
    <w:rsid w:val="001B60BE"/>
    <w:rsid w:val="001C02BF"/>
    <w:rsid w:val="001C1093"/>
    <w:rsid w:val="001C2FDE"/>
    <w:rsid w:val="001C464D"/>
    <w:rsid w:val="001C521E"/>
    <w:rsid w:val="001C6DFE"/>
    <w:rsid w:val="001D42DC"/>
    <w:rsid w:val="001D7258"/>
    <w:rsid w:val="001E12AC"/>
    <w:rsid w:val="001E392C"/>
    <w:rsid w:val="001E6602"/>
    <w:rsid w:val="001E73FD"/>
    <w:rsid w:val="001F0105"/>
    <w:rsid w:val="001F02EF"/>
    <w:rsid w:val="001F1998"/>
    <w:rsid w:val="001F397D"/>
    <w:rsid w:val="001F4439"/>
    <w:rsid w:val="001F5F39"/>
    <w:rsid w:val="001F77B9"/>
    <w:rsid w:val="002039D5"/>
    <w:rsid w:val="00207730"/>
    <w:rsid w:val="00211DB4"/>
    <w:rsid w:val="00213999"/>
    <w:rsid w:val="00215223"/>
    <w:rsid w:val="00215E8E"/>
    <w:rsid w:val="00221876"/>
    <w:rsid w:val="00221B47"/>
    <w:rsid w:val="00224803"/>
    <w:rsid w:val="00230778"/>
    <w:rsid w:val="002322FA"/>
    <w:rsid w:val="002334ED"/>
    <w:rsid w:val="00235351"/>
    <w:rsid w:val="002366AA"/>
    <w:rsid w:val="002375F4"/>
    <w:rsid w:val="0024161A"/>
    <w:rsid w:val="00242435"/>
    <w:rsid w:val="00242915"/>
    <w:rsid w:val="0024311C"/>
    <w:rsid w:val="0024322E"/>
    <w:rsid w:val="0024340B"/>
    <w:rsid w:val="002463B9"/>
    <w:rsid w:val="0025059D"/>
    <w:rsid w:val="00254190"/>
    <w:rsid w:val="00256284"/>
    <w:rsid w:val="0025668F"/>
    <w:rsid w:val="0025690B"/>
    <w:rsid w:val="00265A18"/>
    <w:rsid w:val="00265D26"/>
    <w:rsid w:val="00270E63"/>
    <w:rsid w:val="00271F54"/>
    <w:rsid w:val="00274C2F"/>
    <w:rsid w:val="00284B3A"/>
    <w:rsid w:val="0028534F"/>
    <w:rsid w:val="00291C35"/>
    <w:rsid w:val="0029437C"/>
    <w:rsid w:val="002943DD"/>
    <w:rsid w:val="0029527A"/>
    <w:rsid w:val="00296061"/>
    <w:rsid w:val="00296A16"/>
    <w:rsid w:val="00296E76"/>
    <w:rsid w:val="00297D8E"/>
    <w:rsid w:val="002A09F1"/>
    <w:rsid w:val="002A21F2"/>
    <w:rsid w:val="002A785B"/>
    <w:rsid w:val="002A797D"/>
    <w:rsid w:val="002B44FA"/>
    <w:rsid w:val="002B5211"/>
    <w:rsid w:val="002B6575"/>
    <w:rsid w:val="002C236D"/>
    <w:rsid w:val="002C2682"/>
    <w:rsid w:val="002D25F0"/>
    <w:rsid w:val="002D30E3"/>
    <w:rsid w:val="002D4A1D"/>
    <w:rsid w:val="002E5D68"/>
    <w:rsid w:val="002F3B3F"/>
    <w:rsid w:val="002F3EFA"/>
    <w:rsid w:val="002F5BE4"/>
    <w:rsid w:val="002F7FF9"/>
    <w:rsid w:val="00301FBE"/>
    <w:rsid w:val="003065C8"/>
    <w:rsid w:val="0031060C"/>
    <w:rsid w:val="00310C9C"/>
    <w:rsid w:val="003118C3"/>
    <w:rsid w:val="00311CE1"/>
    <w:rsid w:val="00314CB7"/>
    <w:rsid w:val="0031644B"/>
    <w:rsid w:val="003177C3"/>
    <w:rsid w:val="00322027"/>
    <w:rsid w:val="0032374E"/>
    <w:rsid w:val="00326DCF"/>
    <w:rsid w:val="003345EB"/>
    <w:rsid w:val="00337CA3"/>
    <w:rsid w:val="00342E63"/>
    <w:rsid w:val="00347A8E"/>
    <w:rsid w:val="00350517"/>
    <w:rsid w:val="00351548"/>
    <w:rsid w:val="00351996"/>
    <w:rsid w:val="003523DA"/>
    <w:rsid w:val="003624A7"/>
    <w:rsid w:val="003628F1"/>
    <w:rsid w:val="003643C9"/>
    <w:rsid w:val="00365306"/>
    <w:rsid w:val="003660D8"/>
    <w:rsid w:val="00366A85"/>
    <w:rsid w:val="0036777D"/>
    <w:rsid w:val="00371AC4"/>
    <w:rsid w:val="0037478C"/>
    <w:rsid w:val="00377BCD"/>
    <w:rsid w:val="00380886"/>
    <w:rsid w:val="003840E9"/>
    <w:rsid w:val="003872EC"/>
    <w:rsid w:val="0039186B"/>
    <w:rsid w:val="003937FB"/>
    <w:rsid w:val="00393E5F"/>
    <w:rsid w:val="0039689F"/>
    <w:rsid w:val="00396EF0"/>
    <w:rsid w:val="003A1236"/>
    <w:rsid w:val="003A55D6"/>
    <w:rsid w:val="003B1204"/>
    <w:rsid w:val="003B3703"/>
    <w:rsid w:val="003B446F"/>
    <w:rsid w:val="003B7D9E"/>
    <w:rsid w:val="003C213C"/>
    <w:rsid w:val="003C3B06"/>
    <w:rsid w:val="003C7C54"/>
    <w:rsid w:val="003D13D8"/>
    <w:rsid w:val="003D15D9"/>
    <w:rsid w:val="003D19A8"/>
    <w:rsid w:val="003D61BA"/>
    <w:rsid w:val="003D71A9"/>
    <w:rsid w:val="003D7FAD"/>
    <w:rsid w:val="003E1686"/>
    <w:rsid w:val="003E726A"/>
    <w:rsid w:val="003F17C0"/>
    <w:rsid w:val="003F2086"/>
    <w:rsid w:val="003F75DD"/>
    <w:rsid w:val="004014BB"/>
    <w:rsid w:val="00402E03"/>
    <w:rsid w:val="004056F7"/>
    <w:rsid w:val="0041270E"/>
    <w:rsid w:val="0041349D"/>
    <w:rsid w:val="00414794"/>
    <w:rsid w:val="0041747F"/>
    <w:rsid w:val="004262AD"/>
    <w:rsid w:val="004263EE"/>
    <w:rsid w:val="00430626"/>
    <w:rsid w:val="00432BE3"/>
    <w:rsid w:val="0045018F"/>
    <w:rsid w:val="00450E51"/>
    <w:rsid w:val="00451C38"/>
    <w:rsid w:val="004526C6"/>
    <w:rsid w:val="004543CB"/>
    <w:rsid w:val="0045565B"/>
    <w:rsid w:val="00456CD9"/>
    <w:rsid w:val="004611EC"/>
    <w:rsid w:val="004644E9"/>
    <w:rsid w:val="00464D21"/>
    <w:rsid w:val="00465AB8"/>
    <w:rsid w:val="00472C84"/>
    <w:rsid w:val="00472EA4"/>
    <w:rsid w:val="00475BB3"/>
    <w:rsid w:val="00477B12"/>
    <w:rsid w:val="00487560"/>
    <w:rsid w:val="00491863"/>
    <w:rsid w:val="004927DC"/>
    <w:rsid w:val="00493B14"/>
    <w:rsid w:val="00494199"/>
    <w:rsid w:val="00494509"/>
    <w:rsid w:val="004A1510"/>
    <w:rsid w:val="004A1536"/>
    <w:rsid w:val="004A35B4"/>
    <w:rsid w:val="004B143B"/>
    <w:rsid w:val="004B2A89"/>
    <w:rsid w:val="004B2DEB"/>
    <w:rsid w:val="004B440F"/>
    <w:rsid w:val="004B5AA8"/>
    <w:rsid w:val="004B7A4E"/>
    <w:rsid w:val="004C0DE4"/>
    <w:rsid w:val="004C1B7D"/>
    <w:rsid w:val="004C2CEB"/>
    <w:rsid w:val="004C399A"/>
    <w:rsid w:val="004C6846"/>
    <w:rsid w:val="004C6DA3"/>
    <w:rsid w:val="004C7779"/>
    <w:rsid w:val="004D0205"/>
    <w:rsid w:val="004D077B"/>
    <w:rsid w:val="004D118E"/>
    <w:rsid w:val="004D139D"/>
    <w:rsid w:val="004D2009"/>
    <w:rsid w:val="004E477F"/>
    <w:rsid w:val="004E51F3"/>
    <w:rsid w:val="004E63CA"/>
    <w:rsid w:val="004E70DF"/>
    <w:rsid w:val="004F240E"/>
    <w:rsid w:val="004F2F7A"/>
    <w:rsid w:val="004F33CA"/>
    <w:rsid w:val="00503E57"/>
    <w:rsid w:val="00505577"/>
    <w:rsid w:val="00506A80"/>
    <w:rsid w:val="00507952"/>
    <w:rsid w:val="00511675"/>
    <w:rsid w:val="00514876"/>
    <w:rsid w:val="00517C74"/>
    <w:rsid w:val="0052150D"/>
    <w:rsid w:val="0052474E"/>
    <w:rsid w:val="00524C7B"/>
    <w:rsid w:val="0053462D"/>
    <w:rsid w:val="00537569"/>
    <w:rsid w:val="005404A1"/>
    <w:rsid w:val="005417D8"/>
    <w:rsid w:val="00544D17"/>
    <w:rsid w:val="00552B50"/>
    <w:rsid w:val="00555F4F"/>
    <w:rsid w:val="00560C5A"/>
    <w:rsid w:val="00562D4A"/>
    <w:rsid w:val="00563234"/>
    <w:rsid w:val="00564AFD"/>
    <w:rsid w:val="00570895"/>
    <w:rsid w:val="0057122C"/>
    <w:rsid w:val="0057439C"/>
    <w:rsid w:val="00575F1D"/>
    <w:rsid w:val="00582528"/>
    <w:rsid w:val="0059056A"/>
    <w:rsid w:val="00591F27"/>
    <w:rsid w:val="005962D5"/>
    <w:rsid w:val="00596BDB"/>
    <w:rsid w:val="005A4EF9"/>
    <w:rsid w:val="005A4F32"/>
    <w:rsid w:val="005B106D"/>
    <w:rsid w:val="005B1F65"/>
    <w:rsid w:val="005B406A"/>
    <w:rsid w:val="005C1851"/>
    <w:rsid w:val="005C2704"/>
    <w:rsid w:val="005C4D05"/>
    <w:rsid w:val="005C5BE3"/>
    <w:rsid w:val="005C6A56"/>
    <w:rsid w:val="005D172C"/>
    <w:rsid w:val="005D201E"/>
    <w:rsid w:val="005D361D"/>
    <w:rsid w:val="005D4B71"/>
    <w:rsid w:val="005D4DEA"/>
    <w:rsid w:val="005D5BDC"/>
    <w:rsid w:val="005D5E04"/>
    <w:rsid w:val="005D6A3D"/>
    <w:rsid w:val="005E2E5C"/>
    <w:rsid w:val="005E43AC"/>
    <w:rsid w:val="005E4CAA"/>
    <w:rsid w:val="005E4D5E"/>
    <w:rsid w:val="005E64A7"/>
    <w:rsid w:val="005F0015"/>
    <w:rsid w:val="005F7904"/>
    <w:rsid w:val="005F7EC1"/>
    <w:rsid w:val="0060026C"/>
    <w:rsid w:val="00600607"/>
    <w:rsid w:val="006071A7"/>
    <w:rsid w:val="00610C7E"/>
    <w:rsid w:val="00610CF3"/>
    <w:rsid w:val="006118EF"/>
    <w:rsid w:val="00612334"/>
    <w:rsid w:val="0061378A"/>
    <w:rsid w:val="006170EB"/>
    <w:rsid w:val="00625550"/>
    <w:rsid w:val="00625A58"/>
    <w:rsid w:val="00625B91"/>
    <w:rsid w:val="00631BB6"/>
    <w:rsid w:val="006320D9"/>
    <w:rsid w:val="00632442"/>
    <w:rsid w:val="00634682"/>
    <w:rsid w:val="0063547D"/>
    <w:rsid w:val="0064468E"/>
    <w:rsid w:val="0065097B"/>
    <w:rsid w:val="00652586"/>
    <w:rsid w:val="00653338"/>
    <w:rsid w:val="006560FF"/>
    <w:rsid w:val="006563BE"/>
    <w:rsid w:val="00657255"/>
    <w:rsid w:val="0066091D"/>
    <w:rsid w:val="00665889"/>
    <w:rsid w:val="00665ABE"/>
    <w:rsid w:val="00667FE0"/>
    <w:rsid w:val="00680B64"/>
    <w:rsid w:val="006816FA"/>
    <w:rsid w:val="00681A02"/>
    <w:rsid w:val="0068211D"/>
    <w:rsid w:val="0068615F"/>
    <w:rsid w:val="00691536"/>
    <w:rsid w:val="006A0D9A"/>
    <w:rsid w:val="006A5953"/>
    <w:rsid w:val="006B0599"/>
    <w:rsid w:val="006B12A1"/>
    <w:rsid w:val="006B2BF6"/>
    <w:rsid w:val="006B50D2"/>
    <w:rsid w:val="006B7762"/>
    <w:rsid w:val="006C214E"/>
    <w:rsid w:val="006E2052"/>
    <w:rsid w:val="006E32A9"/>
    <w:rsid w:val="006E464A"/>
    <w:rsid w:val="006E4EC6"/>
    <w:rsid w:val="006F141D"/>
    <w:rsid w:val="006F3A40"/>
    <w:rsid w:val="006F6670"/>
    <w:rsid w:val="00703795"/>
    <w:rsid w:val="00704124"/>
    <w:rsid w:val="007075D2"/>
    <w:rsid w:val="00714CCD"/>
    <w:rsid w:val="007246C7"/>
    <w:rsid w:val="00726263"/>
    <w:rsid w:val="00727496"/>
    <w:rsid w:val="007363FE"/>
    <w:rsid w:val="0073779C"/>
    <w:rsid w:val="00742688"/>
    <w:rsid w:val="00747C17"/>
    <w:rsid w:val="00751E28"/>
    <w:rsid w:val="007520AE"/>
    <w:rsid w:val="0075418B"/>
    <w:rsid w:val="00755794"/>
    <w:rsid w:val="00762E26"/>
    <w:rsid w:val="00775E6D"/>
    <w:rsid w:val="00781573"/>
    <w:rsid w:val="007851AD"/>
    <w:rsid w:val="007955C6"/>
    <w:rsid w:val="007A1E5F"/>
    <w:rsid w:val="007A4899"/>
    <w:rsid w:val="007A53CA"/>
    <w:rsid w:val="007A5D20"/>
    <w:rsid w:val="007A6360"/>
    <w:rsid w:val="007B19EC"/>
    <w:rsid w:val="007B26CB"/>
    <w:rsid w:val="007B64AB"/>
    <w:rsid w:val="007C1808"/>
    <w:rsid w:val="007D3471"/>
    <w:rsid w:val="007D36C9"/>
    <w:rsid w:val="007D3A44"/>
    <w:rsid w:val="007D6580"/>
    <w:rsid w:val="007E0735"/>
    <w:rsid w:val="007E323C"/>
    <w:rsid w:val="007E483D"/>
    <w:rsid w:val="007E56EB"/>
    <w:rsid w:val="007F0F43"/>
    <w:rsid w:val="007F1124"/>
    <w:rsid w:val="007F2C7A"/>
    <w:rsid w:val="007F2E72"/>
    <w:rsid w:val="007F3924"/>
    <w:rsid w:val="007F6048"/>
    <w:rsid w:val="00801F20"/>
    <w:rsid w:val="008035C2"/>
    <w:rsid w:val="008051ED"/>
    <w:rsid w:val="00812A3B"/>
    <w:rsid w:val="0082252C"/>
    <w:rsid w:val="00827DFF"/>
    <w:rsid w:val="0083257E"/>
    <w:rsid w:val="0083322A"/>
    <w:rsid w:val="00835554"/>
    <w:rsid w:val="00843224"/>
    <w:rsid w:val="00843BDF"/>
    <w:rsid w:val="00846DD9"/>
    <w:rsid w:val="00850618"/>
    <w:rsid w:val="008510A4"/>
    <w:rsid w:val="00857BCA"/>
    <w:rsid w:val="0086057E"/>
    <w:rsid w:val="00863244"/>
    <w:rsid w:val="00864179"/>
    <w:rsid w:val="008705E8"/>
    <w:rsid w:val="00873010"/>
    <w:rsid w:val="00873154"/>
    <w:rsid w:val="0087600A"/>
    <w:rsid w:val="00876CE9"/>
    <w:rsid w:val="00883268"/>
    <w:rsid w:val="00887DEB"/>
    <w:rsid w:val="00891B8F"/>
    <w:rsid w:val="00893879"/>
    <w:rsid w:val="00893A59"/>
    <w:rsid w:val="00895133"/>
    <w:rsid w:val="008A35AB"/>
    <w:rsid w:val="008A4C03"/>
    <w:rsid w:val="008A51A3"/>
    <w:rsid w:val="008B6646"/>
    <w:rsid w:val="008C7891"/>
    <w:rsid w:val="008C7FF3"/>
    <w:rsid w:val="008D56CE"/>
    <w:rsid w:val="008E686A"/>
    <w:rsid w:val="008F51B0"/>
    <w:rsid w:val="008F7F5F"/>
    <w:rsid w:val="00904252"/>
    <w:rsid w:val="0091075C"/>
    <w:rsid w:val="00911550"/>
    <w:rsid w:val="009117D2"/>
    <w:rsid w:val="009206C1"/>
    <w:rsid w:val="00923C05"/>
    <w:rsid w:val="009258CF"/>
    <w:rsid w:val="00927AF8"/>
    <w:rsid w:val="00927FDD"/>
    <w:rsid w:val="00935A91"/>
    <w:rsid w:val="0094066F"/>
    <w:rsid w:val="00942095"/>
    <w:rsid w:val="00946B40"/>
    <w:rsid w:val="0094785C"/>
    <w:rsid w:val="00947E55"/>
    <w:rsid w:val="009524E3"/>
    <w:rsid w:val="00955690"/>
    <w:rsid w:val="009623A4"/>
    <w:rsid w:val="00963349"/>
    <w:rsid w:val="00963939"/>
    <w:rsid w:val="00970B9B"/>
    <w:rsid w:val="0097191C"/>
    <w:rsid w:val="009719CB"/>
    <w:rsid w:val="00975786"/>
    <w:rsid w:val="0097688F"/>
    <w:rsid w:val="00984592"/>
    <w:rsid w:val="0099126F"/>
    <w:rsid w:val="00991270"/>
    <w:rsid w:val="009919E9"/>
    <w:rsid w:val="00991AE4"/>
    <w:rsid w:val="00994BC7"/>
    <w:rsid w:val="00995739"/>
    <w:rsid w:val="009958E3"/>
    <w:rsid w:val="00995C1D"/>
    <w:rsid w:val="009A053B"/>
    <w:rsid w:val="009A0E62"/>
    <w:rsid w:val="009A11C8"/>
    <w:rsid w:val="009A39C4"/>
    <w:rsid w:val="009B103E"/>
    <w:rsid w:val="009B10FC"/>
    <w:rsid w:val="009B6602"/>
    <w:rsid w:val="009B74F7"/>
    <w:rsid w:val="009C07A4"/>
    <w:rsid w:val="009C44CF"/>
    <w:rsid w:val="009C7B2B"/>
    <w:rsid w:val="009D017D"/>
    <w:rsid w:val="009D1D2A"/>
    <w:rsid w:val="009D3753"/>
    <w:rsid w:val="009D4CFF"/>
    <w:rsid w:val="009E00B9"/>
    <w:rsid w:val="009E07A9"/>
    <w:rsid w:val="009E34C5"/>
    <w:rsid w:val="009E5D26"/>
    <w:rsid w:val="009E5FF7"/>
    <w:rsid w:val="009F3FEC"/>
    <w:rsid w:val="009F659C"/>
    <w:rsid w:val="00A029B7"/>
    <w:rsid w:val="00A03DD1"/>
    <w:rsid w:val="00A04E01"/>
    <w:rsid w:val="00A10E3B"/>
    <w:rsid w:val="00A11835"/>
    <w:rsid w:val="00A11D90"/>
    <w:rsid w:val="00A171B3"/>
    <w:rsid w:val="00A2076D"/>
    <w:rsid w:val="00A3152B"/>
    <w:rsid w:val="00A33978"/>
    <w:rsid w:val="00A34590"/>
    <w:rsid w:val="00A36869"/>
    <w:rsid w:val="00A4306C"/>
    <w:rsid w:val="00A44367"/>
    <w:rsid w:val="00A46901"/>
    <w:rsid w:val="00A538F2"/>
    <w:rsid w:val="00A6403C"/>
    <w:rsid w:val="00A65E92"/>
    <w:rsid w:val="00A72242"/>
    <w:rsid w:val="00A7581E"/>
    <w:rsid w:val="00A75CF2"/>
    <w:rsid w:val="00A762E0"/>
    <w:rsid w:val="00A8119F"/>
    <w:rsid w:val="00A81EB0"/>
    <w:rsid w:val="00A83EA3"/>
    <w:rsid w:val="00A9211C"/>
    <w:rsid w:val="00A96B6C"/>
    <w:rsid w:val="00AA5503"/>
    <w:rsid w:val="00AA605C"/>
    <w:rsid w:val="00AA736F"/>
    <w:rsid w:val="00AA7DDF"/>
    <w:rsid w:val="00AB759D"/>
    <w:rsid w:val="00AC20F8"/>
    <w:rsid w:val="00AC274A"/>
    <w:rsid w:val="00AC444A"/>
    <w:rsid w:val="00AD04CE"/>
    <w:rsid w:val="00AD2807"/>
    <w:rsid w:val="00AD3D90"/>
    <w:rsid w:val="00AD6648"/>
    <w:rsid w:val="00AD7645"/>
    <w:rsid w:val="00AE59F3"/>
    <w:rsid w:val="00AF0C20"/>
    <w:rsid w:val="00AF49D6"/>
    <w:rsid w:val="00AF4B0A"/>
    <w:rsid w:val="00B04ADC"/>
    <w:rsid w:val="00B04DFE"/>
    <w:rsid w:val="00B10E59"/>
    <w:rsid w:val="00B10F7C"/>
    <w:rsid w:val="00B12B61"/>
    <w:rsid w:val="00B1633F"/>
    <w:rsid w:val="00B17B7A"/>
    <w:rsid w:val="00B31699"/>
    <w:rsid w:val="00B31C26"/>
    <w:rsid w:val="00B32A8D"/>
    <w:rsid w:val="00B443D2"/>
    <w:rsid w:val="00B463A1"/>
    <w:rsid w:val="00B51038"/>
    <w:rsid w:val="00B534A1"/>
    <w:rsid w:val="00B54238"/>
    <w:rsid w:val="00B54976"/>
    <w:rsid w:val="00B55222"/>
    <w:rsid w:val="00B56DD1"/>
    <w:rsid w:val="00B65576"/>
    <w:rsid w:val="00B70E93"/>
    <w:rsid w:val="00B712DE"/>
    <w:rsid w:val="00B71A19"/>
    <w:rsid w:val="00B74DA5"/>
    <w:rsid w:val="00B75196"/>
    <w:rsid w:val="00B7741D"/>
    <w:rsid w:val="00B831A7"/>
    <w:rsid w:val="00B8387C"/>
    <w:rsid w:val="00B845A0"/>
    <w:rsid w:val="00B84857"/>
    <w:rsid w:val="00B8590D"/>
    <w:rsid w:val="00B97C62"/>
    <w:rsid w:val="00BA0975"/>
    <w:rsid w:val="00BA11B6"/>
    <w:rsid w:val="00BA145A"/>
    <w:rsid w:val="00BA1C85"/>
    <w:rsid w:val="00BA43C6"/>
    <w:rsid w:val="00BB2227"/>
    <w:rsid w:val="00BB5C3D"/>
    <w:rsid w:val="00BB66D4"/>
    <w:rsid w:val="00BB6BE3"/>
    <w:rsid w:val="00BC43C8"/>
    <w:rsid w:val="00BD059F"/>
    <w:rsid w:val="00BD078F"/>
    <w:rsid w:val="00BD17A6"/>
    <w:rsid w:val="00BD563C"/>
    <w:rsid w:val="00BE0A2A"/>
    <w:rsid w:val="00BE3AEE"/>
    <w:rsid w:val="00BE539A"/>
    <w:rsid w:val="00BE58B3"/>
    <w:rsid w:val="00BE7D3F"/>
    <w:rsid w:val="00BF40EA"/>
    <w:rsid w:val="00BF623C"/>
    <w:rsid w:val="00BF6B28"/>
    <w:rsid w:val="00C041FE"/>
    <w:rsid w:val="00C044C4"/>
    <w:rsid w:val="00C06781"/>
    <w:rsid w:val="00C10336"/>
    <w:rsid w:val="00C10597"/>
    <w:rsid w:val="00C11177"/>
    <w:rsid w:val="00C11F93"/>
    <w:rsid w:val="00C12502"/>
    <w:rsid w:val="00C14427"/>
    <w:rsid w:val="00C1509D"/>
    <w:rsid w:val="00C21C92"/>
    <w:rsid w:val="00C250A3"/>
    <w:rsid w:val="00C2568F"/>
    <w:rsid w:val="00C265C8"/>
    <w:rsid w:val="00C36899"/>
    <w:rsid w:val="00C4048B"/>
    <w:rsid w:val="00C432C5"/>
    <w:rsid w:val="00C43DFF"/>
    <w:rsid w:val="00C43FB5"/>
    <w:rsid w:val="00C44178"/>
    <w:rsid w:val="00C449B0"/>
    <w:rsid w:val="00C50754"/>
    <w:rsid w:val="00C50810"/>
    <w:rsid w:val="00C52154"/>
    <w:rsid w:val="00C55069"/>
    <w:rsid w:val="00C5562F"/>
    <w:rsid w:val="00C557DD"/>
    <w:rsid w:val="00C56DC0"/>
    <w:rsid w:val="00C6662E"/>
    <w:rsid w:val="00C71364"/>
    <w:rsid w:val="00C72BAA"/>
    <w:rsid w:val="00C747CD"/>
    <w:rsid w:val="00C75421"/>
    <w:rsid w:val="00C800B8"/>
    <w:rsid w:val="00C813ED"/>
    <w:rsid w:val="00C823B0"/>
    <w:rsid w:val="00C846DB"/>
    <w:rsid w:val="00C86641"/>
    <w:rsid w:val="00C92E48"/>
    <w:rsid w:val="00C93807"/>
    <w:rsid w:val="00C9433C"/>
    <w:rsid w:val="00CA0C9F"/>
    <w:rsid w:val="00CA0D42"/>
    <w:rsid w:val="00CA39F4"/>
    <w:rsid w:val="00CA5889"/>
    <w:rsid w:val="00CA7464"/>
    <w:rsid w:val="00CB3933"/>
    <w:rsid w:val="00CB6912"/>
    <w:rsid w:val="00CC5773"/>
    <w:rsid w:val="00CD167E"/>
    <w:rsid w:val="00CD1A2B"/>
    <w:rsid w:val="00CD3A94"/>
    <w:rsid w:val="00CD62B3"/>
    <w:rsid w:val="00CE014A"/>
    <w:rsid w:val="00CE01F4"/>
    <w:rsid w:val="00CE0972"/>
    <w:rsid w:val="00CE541D"/>
    <w:rsid w:val="00CF10FB"/>
    <w:rsid w:val="00CF11A0"/>
    <w:rsid w:val="00CF6426"/>
    <w:rsid w:val="00CF72F0"/>
    <w:rsid w:val="00D00A2F"/>
    <w:rsid w:val="00D01B5B"/>
    <w:rsid w:val="00D0617B"/>
    <w:rsid w:val="00D1568A"/>
    <w:rsid w:val="00D1679F"/>
    <w:rsid w:val="00D201CA"/>
    <w:rsid w:val="00D21598"/>
    <w:rsid w:val="00D3710C"/>
    <w:rsid w:val="00D4114B"/>
    <w:rsid w:val="00D41A54"/>
    <w:rsid w:val="00D4387F"/>
    <w:rsid w:val="00D45477"/>
    <w:rsid w:val="00D56779"/>
    <w:rsid w:val="00D64D4C"/>
    <w:rsid w:val="00D66B78"/>
    <w:rsid w:val="00D72031"/>
    <w:rsid w:val="00D80580"/>
    <w:rsid w:val="00D81D04"/>
    <w:rsid w:val="00D86D24"/>
    <w:rsid w:val="00D94820"/>
    <w:rsid w:val="00D94E9E"/>
    <w:rsid w:val="00DA3030"/>
    <w:rsid w:val="00DA359C"/>
    <w:rsid w:val="00DB4E2A"/>
    <w:rsid w:val="00DB5E4A"/>
    <w:rsid w:val="00DB7C1D"/>
    <w:rsid w:val="00DC36EF"/>
    <w:rsid w:val="00DC5171"/>
    <w:rsid w:val="00DC625C"/>
    <w:rsid w:val="00DD327D"/>
    <w:rsid w:val="00DD3916"/>
    <w:rsid w:val="00DD52FE"/>
    <w:rsid w:val="00DE23A2"/>
    <w:rsid w:val="00DE40AA"/>
    <w:rsid w:val="00DE56AC"/>
    <w:rsid w:val="00DF1A0F"/>
    <w:rsid w:val="00DF2491"/>
    <w:rsid w:val="00DF6C0E"/>
    <w:rsid w:val="00E049EC"/>
    <w:rsid w:val="00E05FB3"/>
    <w:rsid w:val="00E06A93"/>
    <w:rsid w:val="00E10F94"/>
    <w:rsid w:val="00E12522"/>
    <w:rsid w:val="00E132D0"/>
    <w:rsid w:val="00E2177D"/>
    <w:rsid w:val="00E24A3F"/>
    <w:rsid w:val="00E24CC7"/>
    <w:rsid w:val="00E27112"/>
    <w:rsid w:val="00E319C5"/>
    <w:rsid w:val="00E328D9"/>
    <w:rsid w:val="00E355BD"/>
    <w:rsid w:val="00E371FF"/>
    <w:rsid w:val="00E42E32"/>
    <w:rsid w:val="00E441C2"/>
    <w:rsid w:val="00E45989"/>
    <w:rsid w:val="00E45CD0"/>
    <w:rsid w:val="00E47763"/>
    <w:rsid w:val="00E5057D"/>
    <w:rsid w:val="00E51F2A"/>
    <w:rsid w:val="00E52211"/>
    <w:rsid w:val="00E53B42"/>
    <w:rsid w:val="00E5716B"/>
    <w:rsid w:val="00E605AB"/>
    <w:rsid w:val="00E6161B"/>
    <w:rsid w:val="00E72B6B"/>
    <w:rsid w:val="00E734AB"/>
    <w:rsid w:val="00E73595"/>
    <w:rsid w:val="00E75C18"/>
    <w:rsid w:val="00E76CB6"/>
    <w:rsid w:val="00E83E60"/>
    <w:rsid w:val="00E8571F"/>
    <w:rsid w:val="00E90B01"/>
    <w:rsid w:val="00E90D1F"/>
    <w:rsid w:val="00E93B7E"/>
    <w:rsid w:val="00E953C0"/>
    <w:rsid w:val="00E96FF7"/>
    <w:rsid w:val="00EA0AA8"/>
    <w:rsid w:val="00EA237D"/>
    <w:rsid w:val="00EA3020"/>
    <w:rsid w:val="00EA61E6"/>
    <w:rsid w:val="00EA7BA5"/>
    <w:rsid w:val="00EB0706"/>
    <w:rsid w:val="00EB0A6C"/>
    <w:rsid w:val="00EB71A2"/>
    <w:rsid w:val="00EB7FCB"/>
    <w:rsid w:val="00EC5591"/>
    <w:rsid w:val="00EC7F7B"/>
    <w:rsid w:val="00ED218F"/>
    <w:rsid w:val="00ED5320"/>
    <w:rsid w:val="00ED7D7A"/>
    <w:rsid w:val="00EE0037"/>
    <w:rsid w:val="00EE29FB"/>
    <w:rsid w:val="00EE5A14"/>
    <w:rsid w:val="00EF2618"/>
    <w:rsid w:val="00EF46E1"/>
    <w:rsid w:val="00F04753"/>
    <w:rsid w:val="00F07D51"/>
    <w:rsid w:val="00F15540"/>
    <w:rsid w:val="00F161E6"/>
    <w:rsid w:val="00F20851"/>
    <w:rsid w:val="00F22D32"/>
    <w:rsid w:val="00F277C5"/>
    <w:rsid w:val="00F30014"/>
    <w:rsid w:val="00F33676"/>
    <w:rsid w:val="00F44915"/>
    <w:rsid w:val="00F47B35"/>
    <w:rsid w:val="00F504F0"/>
    <w:rsid w:val="00F52170"/>
    <w:rsid w:val="00F55CF4"/>
    <w:rsid w:val="00F60AFE"/>
    <w:rsid w:val="00F66C14"/>
    <w:rsid w:val="00F71C25"/>
    <w:rsid w:val="00F72B94"/>
    <w:rsid w:val="00F74CD0"/>
    <w:rsid w:val="00F75524"/>
    <w:rsid w:val="00F81D9E"/>
    <w:rsid w:val="00F84D33"/>
    <w:rsid w:val="00F85AB6"/>
    <w:rsid w:val="00F90130"/>
    <w:rsid w:val="00F934C9"/>
    <w:rsid w:val="00F94C64"/>
    <w:rsid w:val="00F95FF1"/>
    <w:rsid w:val="00F969EF"/>
    <w:rsid w:val="00FA1FFA"/>
    <w:rsid w:val="00FB286D"/>
    <w:rsid w:val="00FB4348"/>
    <w:rsid w:val="00FB5E6C"/>
    <w:rsid w:val="00FB6F02"/>
    <w:rsid w:val="00FB745E"/>
    <w:rsid w:val="00FC1D23"/>
    <w:rsid w:val="00FC3230"/>
    <w:rsid w:val="00FC4370"/>
    <w:rsid w:val="00FC4EA4"/>
    <w:rsid w:val="00FC5216"/>
    <w:rsid w:val="00FC54F3"/>
    <w:rsid w:val="00FC681F"/>
    <w:rsid w:val="00FD06D1"/>
    <w:rsid w:val="00FD160F"/>
    <w:rsid w:val="00FD3AB0"/>
    <w:rsid w:val="00FD6CE0"/>
    <w:rsid w:val="00FE223D"/>
    <w:rsid w:val="00FE2840"/>
    <w:rsid w:val="00FE4FBB"/>
    <w:rsid w:val="00FE6577"/>
    <w:rsid w:val="00FE73DC"/>
    <w:rsid w:val="00FF0531"/>
    <w:rsid w:val="00FF05F3"/>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hrives.com/home-visiting/provide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2</cp:revision>
  <cp:lastPrinted>2018-03-20T14:22:00Z</cp:lastPrinted>
  <dcterms:created xsi:type="dcterms:W3CDTF">2023-06-05T18:04:00Z</dcterms:created>
  <dcterms:modified xsi:type="dcterms:W3CDTF">2023-06-05T18:04:00Z</dcterms:modified>
</cp:coreProperties>
</file>