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6099" w14:textId="780D6E06" w:rsidR="00474D93" w:rsidRDefault="004B4CC7" w:rsidP="00474D93">
      <w:pPr>
        <w:pStyle w:val="Header"/>
        <w:rPr>
          <w:b/>
          <w:i/>
          <w:sz w:val="28"/>
          <w:szCs w:val="28"/>
        </w:rPr>
      </w:pPr>
      <w:r w:rsidRPr="004B4CC7">
        <w:rPr>
          <w:rFonts w:ascii="Calibri" w:eastAsia="Calibri" w:hAnsi="Calibri"/>
          <w:noProof/>
          <w:sz w:val="22"/>
          <w:szCs w:val="22"/>
        </w:rPr>
        <w:drawing>
          <wp:inline distT="0" distB="0" distL="0" distR="0" wp14:anchorId="3642DD35" wp14:editId="67218AB6">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0F109AD6" w14:textId="77777777" w:rsidR="00474D93" w:rsidRDefault="00474D93" w:rsidP="00FE6F2F">
      <w:pPr>
        <w:pStyle w:val="Header"/>
        <w:jc w:val="center"/>
        <w:rPr>
          <w:b/>
          <w:i/>
          <w:sz w:val="28"/>
          <w:szCs w:val="28"/>
        </w:rPr>
      </w:pPr>
    </w:p>
    <w:tbl>
      <w:tblPr>
        <w:tblW w:w="10728" w:type="dxa"/>
        <w:tblLook w:val="01E0" w:firstRow="1" w:lastRow="1" w:firstColumn="1" w:lastColumn="1" w:noHBand="0" w:noVBand="0"/>
      </w:tblPr>
      <w:tblGrid>
        <w:gridCol w:w="1728"/>
        <w:gridCol w:w="9000"/>
      </w:tblGrid>
      <w:tr w:rsidR="008A4FDE" w:rsidRPr="00146D40" w14:paraId="083C3EA6" w14:textId="77777777" w:rsidTr="00712732">
        <w:tc>
          <w:tcPr>
            <w:tcW w:w="1728" w:type="dxa"/>
            <w:vAlign w:val="center"/>
          </w:tcPr>
          <w:p w14:paraId="0B10C1A3" w14:textId="77777777" w:rsidR="008A4FDE" w:rsidRPr="00146D40" w:rsidRDefault="008A4FDE" w:rsidP="00712732">
            <w:pPr>
              <w:tabs>
                <w:tab w:val="left" w:pos="1440"/>
              </w:tabs>
              <w:spacing w:after="60"/>
              <w:rPr>
                <w:rFonts w:cs="Arial"/>
                <w:b/>
                <w:sz w:val="20"/>
                <w:szCs w:val="20"/>
              </w:rPr>
            </w:pPr>
            <w:r w:rsidRPr="00146D40">
              <w:rPr>
                <w:rFonts w:cs="Arial"/>
                <w:b/>
                <w:sz w:val="20"/>
                <w:szCs w:val="20"/>
              </w:rPr>
              <w:t>Date:</w:t>
            </w:r>
          </w:p>
        </w:tc>
        <w:tc>
          <w:tcPr>
            <w:tcW w:w="9000" w:type="dxa"/>
          </w:tcPr>
          <w:p w14:paraId="1CE13F0B" w14:textId="54668B22" w:rsidR="008A4FDE" w:rsidRPr="00A428B5" w:rsidRDefault="008A4FDE" w:rsidP="00E30B42">
            <w:pPr>
              <w:tabs>
                <w:tab w:val="left" w:pos="1440"/>
              </w:tabs>
              <w:spacing w:after="60"/>
              <w:rPr>
                <w:rFonts w:cs="Arial"/>
                <w:sz w:val="20"/>
                <w:szCs w:val="20"/>
              </w:rPr>
            </w:pPr>
            <w:r>
              <w:rPr>
                <w:rFonts w:cs="Arial"/>
                <w:sz w:val="20"/>
                <w:szCs w:val="20"/>
              </w:rPr>
              <w:t xml:space="preserve"> </w:t>
            </w:r>
            <w:r w:rsidR="00BF5735">
              <w:rPr>
                <w:rFonts w:cs="Arial"/>
                <w:sz w:val="20"/>
                <w:szCs w:val="20"/>
              </w:rPr>
              <w:t>December 11</w:t>
            </w:r>
            <w:r w:rsidR="00B360BF">
              <w:rPr>
                <w:rFonts w:cs="Arial"/>
                <w:sz w:val="20"/>
                <w:szCs w:val="20"/>
              </w:rPr>
              <w:t>, 2023</w:t>
            </w:r>
          </w:p>
        </w:tc>
      </w:tr>
      <w:tr w:rsidR="008A4FDE" w:rsidRPr="00146D40" w14:paraId="71F907D7" w14:textId="77777777" w:rsidTr="00712732">
        <w:tc>
          <w:tcPr>
            <w:tcW w:w="1728" w:type="dxa"/>
            <w:vAlign w:val="center"/>
          </w:tcPr>
          <w:p w14:paraId="0A3C1BE2" w14:textId="77777777" w:rsidR="008A4FDE" w:rsidRPr="00146D40" w:rsidRDefault="00D62350" w:rsidP="00D62350">
            <w:pPr>
              <w:tabs>
                <w:tab w:val="left" w:pos="1440"/>
              </w:tabs>
              <w:spacing w:after="60"/>
              <w:rPr>
                <w:rFonts w:cs="Arial"/>
                <w:b/>
                <w:sz w:val="20"/>
                <w:szCs w:val="20"/>
              </w:rPr>
            </w:pPr>
            <w:r>
              <w:rPr>
                <w:rFonts w:cs="Arial"/>
                <w:b/>
                <w:sz w:val="20"/>
                <w:szCs w:val="20"/>
              </w:rPr>
              <w:t>Medical Dir.</w:t>
            </w:r>
            <w:r w:rsidR="008A4FDE" w:rsidRPr="00146D40">
              <w:rPr>
                <w:rFonts w:cs="Arial"/>
                <w:b/>
                <w:sz w:val="20"/>
                <w:szCs w:val="20"/>
              </w:rPr>
              <w:t>:</w:t>
            </w:r>
          </w:p>
        </w:tc>
        <w:tc>
          <w:tcPr>
            <w:tcW w:w="9000" w:type="dxa"/>
          </w:tcPr>
          <w:p w14:paraId="3F065BB5" w14:textId="77777777" w:rsidR="008A4FDE" w:rsidRPr="00A428B5" w:rsidRDefault="008A4FDE" w:rsidP="00B25481">
            <w:pPr>
              <w:tabs>
                <w:tab w:val="left" w:pos="1440"/>
              </w:tabs>
              <w:spacing w:after="60"/>
              <w:rPr>
                <w:rFonts w:cs="Arial"/>
                <w:sz w:val="20"/>
                <w:szCs w:val="20"/>
              </w:rPr>
            </w:pPr>
            <w:r w:rsidRPr="00A428B5">
              <w:rPr>
                <w:rFonts w:cs="Arial"/>
                <w:sz w:val="20"/>
                <w:szCs w:val="20"/>
              </w:rPr>
              <w:t xml:space="preserve"> </w:t>
            </w:r>
            <w:r w:rsidRPr="00A428B5">
              <w:rPr>
                <w:sz w:val="20"/>
                <w:szCs w:val="20"/>
              </w:rPr>
              <w:t>Garrett Colmorgen, M.D.</w:t>
            </w:r>
          </w:p>
        </w:tc>
      </w:tr>
      <w:tr w:rsidR="008A4FDE" w:rsidRPr="00146D40" w14:paraId="330E049E" w14:textId="77777777" w:rsidTr="00712732">
        <w:tc>
          <w:tcPr>
            <w:tcW w:w="1728" w:type="dxa"/>
            <w:vAlign w:val="center"/>
          </w:tcPr>
          <w:p w14:paraId="79AEC22E" w14:textId="77777777" w:rsidR="008A4FDE" w:rsidRPr="00146D40" w:rsidRDefault="008A4FDE" w:rsidP="00712732">
            <w:pPr>
              <w:tabs>
                <w:tab w:val="left" w:pos="1440"/>
              </w:tabs>
              <w:spacing w:after="60"/>
              <w:rPr>
                <w:rFonts w:cs="Arial"/>
                <w:b/>
                <w:sz w:val="20"/>
                <w:szCs w:val="20"/>
              </w:rPr>
            </w:pPr>
            <w:r w:rsidRPr="00146D40">
              <w:rPr>
                <w:rFonts w:cs="Arial"/>
                <w:b/>
                <w:sz w:val="20"/>
                <w:szCs w:val="20"/>
              </w:rPr>
              <w:t>Location:</w:t>
            </w:r>
          </w:p>
        </w:tc>
        <w:tc>
          <w:tcPr>
            <w:tcW w:w="9000" w:type="dxa"/>
          </w:tcPr>
          <w:p w14:paraId="405C6150" w14:textId="3D297CFE" w:rsidR="008A4FDE" w:rsidRPr="00B360BF" w:rsidRDefault="008A4FDE" w:rsidP="00FF221E">
            <w:pPr>
              <w:rPr>
                <w:rStyle w:val="Strong"/>
                <w:b w:val="0"/>
                <w:sz w:val="20"/>
                <w:szCs w:val="20"/>
              </w:rPr>
            </w:pPr>
            <w:r w:rsidRPr="00CE2816">
              <w:rPr>
                <w:rStyle w:val="Strong"/>
                <w:b w:val="0"/>
                <w:sz w:val="20"/>
                <w:szCs w:val="20"/>
              </w:rPr>
              <w:t xml:space="preserve"> </w:t>
            </w:r>
            <w:r w:rsidR="00B360BF" w:rsidRPr="00B360BF">
              <w:rPr>
                <w:sz w:val="20"/>
                <w:szCs w:val="20"/>
              </w:rPr>
              <w:t xml:space="preserve">Hilton Garden Inn, </w:t>
            </w:r>
            <w:r w:rsidR="00982743">
              <w:rPr>
                <w:sz w:val="20"/>
                <w:szCs w:val="20"/>
              </w:rPr>
              <w:t xml:space="preserve">Capital Room, </w:t>
            </w:r>
            <w:r w:rsidR="00B360BF" w:rsidRPr="00B360BF">
              <w:rPr>
                <w:sz w:val="20"/>
                <w:szCs w:val="20"/>
              </w:rPr>
              <w:t>1706 N. Dupont Highway, Dover, DE 19901</w:t>
            </w:r>
          </w:p>
        </w:tc>
      </w:tr>
    </w:tbl>
    <w:p w14:paraId="3BD3F0F9" w14:textId="77777777" w:rsidR="007F7980" w:rsidRDefault="007F7980" w:rsidP="008A4FDE">
      <w:pPr>
        <w:rPr>
          <w:rFonts w:cs="Arial"/>
          <w:b/>
          <w:sz w:val="20"/>
          <w:szCs w:val="20"/>
        </w:rPr>
      </w:pPr>
    </w:p>
    <w:p w14:paraId="4CD0568D" w14:textId="77777777" w:rsidR="008A4FDE" w:rsidRDefault="008A4FDE" w:rsidP="008A4FDE">
      <w:pPr>
        <w:rPr>
          <w:rFonts w:cs="Arial"/>
          <w:b/>
          <w:sz w:val="20"/>
          <w:szCs w:val="20"/>
        </w:rPr>
      </w:pPr>
      <w:r>
        <w:rPr>
          <w:rFonts w:cs="Arial"/>
          <w:b/>
          <w:sz w:val="20"/>
          <w:szCs w:val="20"/>
        </w:rPr>
        <w:t>MEMBER ATTENDANCE:</w:t>
      </w:r>
    </w:p>
    <w:tbl>
      <w:tblPr>
        <w:tblW w:w="10818" w:type="dxa"/>
        <w:tblLook w:val="01E0" w:firstRow="1" w:lastRow="1" w:firstColumn="1" w:lastColumn="1" w:noHBand="0" w:noVBand="0"/>
      </w:tblPr>
      <w:tblGrid>
        <w:gridCol w:w="3708"/>
        <w:gridCol w:w="3960"/>
        <w:gridCol w:w="3150"/>
      </w:tblGrid>
      <w:tr w:rsidR="008A4FDE" w:rsidRPr="006F78E7" w14:paraId="6EDB6A2A" w14:textId="77777777" w:rsidTr="008A3792">
        <w:tc>
          <w:tcPr>
            <w:tcW w:w="3708" w:type="dxa"/>
          </w:tcPr>
          <w:p w14:paraId="6F952DBF" w14:textId="2B9C0C53" w:rsidR="008A4FDE" w:rsidRPr="006F78E7" w:rsidRDefault="008A4FDE" w:rsidP="00712732">
            <w:pPr>
              <w:rPr>
                <w:sz w:val="20"/>
                <w:szCs w:val="20"/>
              </w:rPr>
            </w:pPr>
            <w:r w:rsidRPr="006F78E7">
              <w:rPr>
                <w:sz w:val="20"/>
                <w:szCs w:val="20"/>
              </w:rPr>
              <w:sym w:font="Wingdings" w:char="F0FE"/>
            </w:r>
            <w:r w:rsidR="00A169D4">
              <w:rPr>
                <w:sz w:val="20"/>
                <w:szCs w:val="20"/>
              </w:rPr>
              <w:t xml:space="preserve"> </w:t>
            </w:r>
            <w:r w:rsidRPr="006F78E7">
              <w:rPr>
                <w:sz w:val="20"/>
                <w:szCs w:val="20"/>
              </w:rPr>
              <w:t xml:space="preserve">Garrett Colmorgen, </w:t>
            </w:r>
            <w:r w:rsidR="008F5915">
              <w:rPr>
                <w:sz w:val="20"/>
                <w:szCs w:val="20"/>
              </w:rPr>
              <w:t>MCRC</w:t>
            </w:r>
          </w:p>
        </w:tc>
        <w:tc>
          <w:tcPr>
            <w:tcW w:w="3960" w:type="dxa"/>
          </w:tcPr>
          <w:p w14:paraId="4908E003" w14:textId="5DFE238D" w:rsidR="008A4FDE" w:rsidRPr="006F78E7" w:rsidRDefault="002B10B3" w:rsidP="000E2660">
            <w:pPr>
              <w:rPr>
                <w:sz w:val="20"/>
                <w:szCs w:val="20"/>
              </w:rPr>
            </w:pPr>
            <w:r>
              <w:rPr>
                <w:sz w:val="20"/>
                <w:szCs w:val="20"/>
              </w:rPr>
              <w:sym w:font="Wingdings" w:char="F0A8"/>
            </w:r>
            <w:r w:rsidR="00B360BF">
              <w:rPr>
                <w:sz w:val="20"/>
                <w:szCs w:val="20"/>
              </w:rPr>
              <w:t xml:space="preserve"> </w:t>
            </w:r>
            <w:r w:rsidR="00935426">
              <w:rPr>
                <w:sz w:val="20"/>
                <w:szCs w:val="20"/>
              </w:rPr>
              <w:t>Joanna Costa</w:t>
            </w:r>
            <w:r w:rsidR="00A169D4">
              <w:rPr>
                <w:sz w:val="20"/>
                <w:szCs w:val="20"/>
              </w:rPr>
              <w:t>,</w:t>
            </w:r>
            <w:r w:rsidR="00935426">
              <w:rPr>
                <w:sz w:val="20"/>
                <w:szCs w:val="20"/>
              </w:rPr>
              <w:t xml:space="preserve"> Nemours</w:t>
            </w:r>
          </w:p>
        </w:tc>
        <w:tc>
          <w:tcPr>
            <w:tcW w:w="3150" w:type="dxa"/>
          </w:tcPr>
          <w:p w14:paraId="7486B505" w14:textId="43B8AA8A" w:rsidR="008A4FDE" w:rsidRPr="006F78E7" w:rsidRDefault="004D167A" w:rsidP="00FB26BF">
            <w:pPr>
              <w:rPr>
                <w:sz w:val="20"/>
                <w:szCs w:val="20"/>
              </w:rPr>
            </w:pPr>
            <w:r w:rsidRPr="006F78E7">
              <w:rPr>
                <w:sz w:val="20"/>
                <w:szCs w:val="20"/>
              </w:rPr>
              <w:sym w:font="Wingdings" w:char="F0FE"/>
            </w:r>
            <w:r w:rsidR="00A169D4">
              <w:rPr>
                <w:sz w:val="20"/>
                <w:szCs w:val="20"/>
              </w:rPr>
              <w:t xml:space="preserve"> Kathleen McCarthy, Birthing Ctr.</w:t>
            </w:r>
          </w:p>
        </w:tc>
      </w:tr>
      <w:tr w:rsidR="00B21206" w:rsidRPr="006F78E7" w14:paraId="5B1F9687" w14:textId="77777777" w:rsidTr="008A3792">
        <w:tc>
          <w:tcPr>
            <w:tcW w:w="3708" w:type="dxa"/>
          </w:tcPr>
          <w:p w14:paraId="7284B614" w14:textId="34753D55" w:rsidR="00B21206" w:rsidRDefault="002036F0" w:rsidP="00712732">
            <w:pPr>
              <w:rPr>
                <w:sz w:val="20"/>
                <w:szCs w:val="20"/>
              </w:rPr>
            </w:pPr>
            <w:r>
              <w:rPr>
                <w:sz w:val="20"/>
                <w:szCs w:val="20"/>
              </w:rPr>
              <w:sym w:font="Wingdings" w:char="F06F"/>
            </w:r>
            <w:r w:rsidR="00B360BF">
              <w:rPr>
                <w:sz w:val="20"/>
                <w:szCs w:val="20"/>
              </w:rPr>
              <w:t xml:space="preserve"> Jessica Alvarez, Bayhealth</w:t>
            </w:r>
          </w:p>
          <w:p w14:paraId="6A3A3140" w14:textId="1EA02F1F" w:rsidR="00982743" w:rsidRDefault="00982743" w:rsidP="00712732">
            <w:pPr>
              <w:rPr>
                <w:sz w:val="20"/>
                <w:szCs w:val="20"/>
              </w:rPr>
            </w:pPr>
            <w:r w:rsidRPr="006F78E7">
              <w:rPr>
                <w:sz w:val="20"/>
                <w:szCs w:val="20"/>
              </w:rPr>
              <w:sym w:font="Wingdings" w:char="F0FE"/>
            </w:r>
            <w:r>
              <w:rPr>
                <w:sz w:val="20"/>
                <w:szCs w:val="20"/>
              </w:rPr>
              <w:t xml:space="preserve"> Bridget Buckaloo</w:t>
            </w:r>
            <w:r w:rsidR="00A169D4">
              <w:rPr>
                <w:sz w:val="20"/>
                <w:szCs w:val="20"/>
              </w:rPr>
              <w:t>, Beebe</w:t>
            </w:r>
          </w:p>
          <w:p w14:paraId="684F909A" w14:textId="42FD1C3F" w:rsidR="00B360BF" w:rsidRDefault="002036F0" w:rsidP="000E2660">
            <w:pPr>
              <w:rPr>
                <w:sz w:val="20"/>
                <w:szCs w:val="20"/>
              </w:rPr>
            </w:pPr>
            <w:r>
              <w:rPr>
                <w:sz w:val="20"/>
                <w:szCs w:val="20"/>
              </w:rPr>
              <w:sym w:font="Wingdings" w:char="F06F"/>
            </w:r>
            <w:r w:rsidR="00063555">
              <w:rPr>
                <w:sz w:val="20"/>
                <w:szCs w:val="20"/>
              </w:rPr>
              <w:t xml:space="preserve"> </w:t>
            </w:r>
            <w:r w:rsidR="00B360BF">
              <w:rPr>
                <w:sz w:val="20"/>
                <w:szCs w:val="20"/>
              </w:rPr>
              <w:t xml:space="preserve">Margaret Chou, </w:t>
            </w:r>
            <w:r>
              <w:rPr>
                <w:sz w:val="20"/>
                <w:szCs w:val="20"/>
              </w:rPr>
              <w:t>Nemours</w:t>
            </w:r>
          </w:p>
          <w:p w14:paraId="6F05D852" w14:textId="5243DD18" w:rsidR="00FE6F2F" w:rsidRDefault="00D04DD7" w:rsidP="000E2660">
            <w:pPr>
              <w:rPr>
                <w:sz w:val="20"/>
                <w:szCs w:val="20"/>
              </w:rPr>
            </w:pPr>
            <w:r w:rsidRPr="006F78E7">
              <w:rPr>
                <w:sz w:val="20"/>
                <w:szCs w:val="20"/>
              </w:rPr>
              <w:sym w:font="Wingdings" w:char="F0FE"/>
            </w:r>
            <w:r w:rsidR="00FE6F2F">
              <w:rPr>
                <w:sz w:val="20"/>
                <w:szCs w:val="20"/>
              </w:rPr>
              <w:t xml:space="preserve"> Priscilla </w:t>
            </w:r>
            <w:proofErr w:type="spellStart"/>
            <w:r w:rsidR="00FE6F2F">
              <w:rPr>
                <w:sz w:val="20"/>
                <w:szCs w:val="20"/>
              </w:rPr>
              <w:t>Mpasi</w:t>
            </w:r>
            <w:proofErr w:type="spellEnd"/>
            <w:r w:rsidR="00FE6F2F">
              <w:rPr>
                <w:sz w:val="20"/>
                <w:szCs w:val="20"/>
              </w:rPr>
              <w:t>, DHMIC</w:t>
            </w:r>
          </w:p>
          <w:p w14:paraId="684A21F6" w14:textId="15DD1FB2" w:rsidR="00FE6F2F" w:rsidRPr="006F78E7" w:rsidRDefault="000A6BE2" w:rsidP="002036F0">
            <w:pPr>
              <w:rPr>
                <w:sz w:val="20"/>
                <w:szCs w:val="20"/>
              </w:rPr>
            </w:pPr>
            <w:r w:rsidRPr="006F78E7">
              <w:rPr>
                <w:sz w:val="20"/>
                <w:szCs w:val="20"/>
              </w:rPr>
              <w:sym w:font="Wingdings" w:char="F0FE"/>
            </w:r>
            <w:r w:rsidR="002036F0">
              <w:rPr>
                <w:sz w:val="20"/>
                <w:szCs w:val="20"/>
              </w:rPr>
              <w:t xml:space="preserve"> Marc Anthony Umobi, ACOG</w:t>
            </w:r>
          </w:p>
        </w:tc>
        <w:tc>
          <w:tcPr>
            <w:tcW w:w="3960" w:type="dxa"/>
          </w:tcPr>
          <w:p w14:paraId="7F05CE94" w14:textId="438BD9A9" w:rsidR="00B21206" w:rsidRDefault="00E30B42" w:rsidP="00063555">
            <w:pPr>
              <w:rPr>
                <w:sz w:val="20"/>
                <w:szCs w:val="20"/>
              </w:rPr>
            </w:pPr>
            <w:r>
              <w:rPr>
                <w:sz w:val="20"/>
                <w:szCs w:val="20"/>
              </w:rPr>
              <w:sym w:font="Wingdings" w:char="F06F"/>
            </w:r>
            <w:r w:rsidR="00063555">
              <w:rPr>
                <w:sz w:val="20"/>
                <w:szCs w:val="20"/>
              </w:rPr>
              <w:t xml:space="preserve"> </w:t>
            </w:r>
            <w:r w:rsidR="00A169D4">
              <w:rPr>
                <w:sz w:val="20"/>
                <w:szCs w:val="20"/>
              </w:rPr>
              <w:t xml:space="preserve">Shamiya Gould, </w:t>
            </w:r>
            <w:r w:rsidR="00FE6F2F">
              <w:rPr>
                <w:sz w:val="20"/>
                <w:szCs w:val="20"/>
              </w:rPr>
              <w:t>Consumer Adv.</w:t>
            </w:r>
            <w:r w:rsidR="00A169D4">
              <w:rPr>
                <w:sz w:val="20"/>
                <w:szCs w:val="20"/>
              </w:rPr>
              <w:t xml:space="preserve"> </w:t>
            </w:r>
          </w:p>
          <w:p w14:paraId="1CD2F968" w14:textId="19878F21" w:rsidR="00304A1D" w:rsidRDefault="00462D45" w:rsidP="00304A1D">
            <w:pPr>
              <w:rPr>
                <w:sz w:val="20"/>
                <w:szCs w:val="20"/>
                <w:lang w:val="fr-FR"/>
              </w:rPr>
            </w:pPr>
            <w:r>
              <w:rPr>
                <w:sz w:val="20"/>
                <w:szCs w:val="20"/>
              </w:rPr>
              <w:sym w:font="Wingdings" w:char="F0FE"/>
            </w:r>
            <w:r w:rsidR="00A169D4">
              <w:rPr>
                <w:sz w:val="20"/>
                <w:szCs w:val="20"/>
              </w:rPr>
              <w:t xml:space="preserve"> Diane Hitchens, Tidal Health</w:t>
            </w:r>
            <w:r w:rsidR="00B360BF">
              <w:rPr>
                <w:sz w:val="20"/>
                <w:szCs w:val="20"/>
              </w:rPr>
              <w:t xml:space="preserve">, </w:t>
            </w:r>
          </w:p>
          <w:p w14:paraId="06F264E1" w14:textId="78D3EA53" w:rsidR="00304A1D" w:rsidRDefault="00FE6F2F" w:rsidP="00304A1D">
            <w:pPr>
              <w:rPr>
                <w:sz w:val="20"/>
                <w:szCs w:val="20"/>
              </w:rPr>
            </w:pPr>
            <w:r>
              <w:rPr>
                <w:sz w:val="20"/>
                <w:szCs w:val="20"/>
              </w:rPr>
              <w:sym w:font="Wingdings" w:char="F06F"/>
            </w:r>
            <w:r w:rsidR="001C32EC">
              <w:rPr>
                <w:sz w:val="20"/>
                <w:szCs w:val="20"/>
              </w:rPr>
              <w:t xml:space="preserve"> </w:t>
            </w:r>
            <w:r w:rsidR="001C32EC" w:rsidRPr="001C32EC">
              <w:rPr>
                <w:sz w:val="20"/>
                <w:szCs w:val="20"/>
              </w:rPr>
              <w:t>Kirk Reichard</w:t>
            </w:r>
            <w:r>
              <w:rPr>
                <w:sz w:val="20"/>
                <w:szCs w:val="20"/>
              </w:rPr>
              <w:t>, AAP</w:t>
            </w:r>
          </w:p>
          <w:p w14:paraId="774000E6" w14:textId="3ACE5607" w:rsidR="00FE6F2F" w:rsidRDefault="00FE6F2F" w:rsidP="00304A1D">
            <w:pPr>
              <w:rPr>
                <w:sz w:val="20"/>
                <w:szCs w:val="20"/>
              </w:rPr>
            </w:pPr>
            <w:r>
              <w:rPr>
                <w:sz w:val="20"/>
                <w:szCs w:val="20"/>
              </w:rPr>
              <w:sym w:font="Wingdings" w:char="F06F"/>
            </w:r>
            <w:r>
              <w:rPr>
                <w:sz w:val="20"/>
                <w:szCs w:val="20"/>
              </w:rPr>
              <w:t xml:space="preserve"> Megan Williams, DEHA</w:t>
            </w:r>
          </w:p>
          <w:p w14:paraId="64B6C526" w14:textId="66452D94" w:rsidR="00FE6F2F" w:rsidRPr="006F78E7" w:rsidRDefault="00FE6F2F" w:rsidP="00304A1D">
            <w:pPr>
              <w:rPr>
                <w:sz w:val="20"/>
                <w:szCs w:val="20"/>
              </w:rPr>
            </w:pPr>
          </w:p>
        </w:tc>
        <w:tc>
          <w:tcPr>
            <w:tcW w:w="3150" w:type="dxa"/>
          </w:tcPr>
          <w:p w14:paraId="52B62FC0" w14:textId="6614BB06" w:rsidR="00B21206" w:rsidRDefault="002036F0" w:rsidP="000E2660">
            <w:pPr>
              <w:rPr>
                <w:sz w:val="20"/>
                <w:szCs w:val="20"/>
              </w:rPr>
            </w:pPr>
            <w:r>
              <w:rPr>
                <w:sz w:val="20"/>
                <w:szCs w:val="20"/>
              </w:rPr>
              <w:sym w:font="Wingdings" w:char="F06F"/>
            </w:r>
            <w:r w:rsidR="00A169D4" w:rsidRPr="00FB26BF">
              <w:rPr>
                <w:sz w:val="20"/>
                <w:szCs w:val="20"/>
              </w:rPr>
              <w:t xml:space="preserve"> Nancy Petit, </w:t>
            </w:r>
            <w:r w:rsidR="00A169D4">
              <w:rPr>
                <w:sz w:val="20"/>
                <w:szCs w:val="20"/>
              </w:rPr>
              <w:t>SF</w:t>
            </w:r>
            <w:r w:rsidR="00B360BF">
              <w:rPr>
                <w:sz w:val="20"/>
                <w:szCs w:val="20"/>
              </w:rPr>
              <w:t>,</w:t>
            </w:r>
          </w:p>
          <w:p w14:paraId="1068DE3C" w14:textId="10C6E37A" w:rsidR="00982743" w:rsidRDefault="004C3D72" w:rsidP="00982743">
            <w:pPr>
              <w:rPr>
                <w:sz w:val="20"/>
                <w:szCs w:val="20"/>
              </w:rPr>
            </w:pPr>
            <w:r>
              <w:rPr>
                <w:sz w:val="20"/>
                <w:szCs w:val="20"/>
              </w:rPr>
              <w:sym w:font="Wingdings" w:char="F0A8"/>
            </w:r>
            <w:r w:rsidR="000E2660">
              <w:rPr>
                <w:sz w:val="20"/>
                <w:szCs w:val="20"/>
              </w:rPr>
              <w:t xml:space="preserve"> </w:t>
            </w:r>
            <w:r w:rsidR="00982743">
              <w:rPr>
                <w:sz w:val="20"/>
                <w:szCs w:val="20"/>
              </w:rPr>
              <w:t xml:space="preserve">Marilee </w:t>
            </w:r>
            <w:proofErr w:type="spellStart"/>
            <w:r w:rsidR="00982743">
              <w:rPr>
                <w:sz w:val="20"/>
                <w:szCs w:val="20"/>
              </w:rPr>
              <w:t>Pinkleton</w:t>
            </w:r>
            <w:proofErr w:type="spellEnd"/>
            <w:r w:rsidR="00FE6F2F">
              <w:rPr>
                <w:sz w:val="20"/>
                <w:szCs w:val="20"/>
              </w:rPr>
              <w:t xml:space="preserve"> CPM</w:t>
            </w:r>
          </w:p>
          <w:p w14:paraId="222263DD" w14:textId="6204259F" w:rsidR="00982743" w:rsidRDefault="00D62350" w:rsidP="00982743">
            <w:pPr>
              <w:rPr>
                <w:sz w:val="20"/>
                <w:szCs w:val="20"/>
              </w:rPr>
            </w:pPr>
            <w:r>
              <w:rPr>
                <w:sz w:val="20"/>
                <w:szCs w:val="20"/>
              </w:rPr>
              <w:sym w:font="Wingdings" w:char="F0A8"/>
            </w:r>
            <w:r w:rsidR="00982743">
              <w:rPr>
                <w:sz w:val="20"/>
                <w:szCs w:val="20"/>
              </w:rPr>
              <w:t xml:space="preserve"> Philip </w:t>
            </w:r>
            <w:proofErr w:type="spellStart"/>
            <w:r w:rsidR="00982743">
              <w:rPr>
                <w:sz w:val="20"/>
                <w:szCs w:val="20"/>
              </w:rPr>
              <w:t>Schlossman</w:t>
            </w:r>
            <w:proofErr w:type="spellEnd"/>
            <w:r w:rsidR="00982743">
              <w:rPr>
                <w:sz w:val="20"/>
                <w:szCs w:val="20"/>
              </w:rPr>
              <w:t>, CCHS</w:t>
            </w:r>
          </w:p>
          <w:p w14:paraId="54241F20" w14:textId="6897EBFF" w:rsidR="00FE6F2F" w:rsidRDefault="00FE6F2F" w:rsidP="00982743">
            <w:pPr>
              <w:rPr>
                <w:sz w:val="20"/>
                <w:szCs w:val="20"/>
              </w:rPr>
            </w:pPr>
            <w:r>
              <w:rPr>
                <w:sz w:val="20"/>
                <w:szCs w:val="20"/>
              </w:rPr>
              <w:sym w:font="Wingdings" w:char="F06F"/>
            </w:r>
            <w:r>
              <w:rPr>
                <w:sz w:val="20"/>
                <w:szCs w:val="20"/>
              </w:rPr>
              <w:t xml:space="preserve"> David Hack, AAFP</w:t>
            </w:r>
          </w:p>
          <w:p w14:paraId="2A35558C" w14:textId="1C5DD461" w:rsidR="000E2660" w:rsidRPr="006F78E7" w:rsidRDefault="000E2660" w:rsidP="00982743">
            <w:pPr>
              <w:rPr>
                <w:sz w:val="20"/>
                <w:szCs w:val="20"/>
              </w:rPr>
            </w:pPr>
          </w:p>
        </w:tc>
      </w:tr>
    </w:tbl>
    <w:p w14:paraId="2D63E157" w14:textId="77777777" w:rsidR="007F7980" w:rsidRDefault="007F7980" w:rsidP="00B360BF">
      <w:pPr>
        <w:rPr>
          <w:rFonts w:cs="Arial"/>
          <w:b/>
          <w:sz w:val="20"/>
          <w:szCs w:val="20"/>
        </w:rPr>
      </w:pPr>
    </w:p>
    <w:p w14:paraId="6BC89AF9" w14:textId="729FFA19" w:rsidR="008A4FDE" w:rsidRPr="001D6920" w:rsidRDefault="008A4FDE" w:rsidP="008A4FDE">
      <w:pPr>
        <w:ind w:left="-180" w:firstLine="180"/>
        <w:rPr>
          <w:rFonts w:cs="Arial"/>
          <w:b/>
          <w:sz w:val="20"/>
          <w:szCs w:val="20"/>
        </w:rPr>
      </w:pPr>
      <w:r w:rsidRPr="001D6920">
        <w:rPr>
          <w:rFonts w:cs="Arial"/>
          <w:b/>
          <w:sz w:val="20"/>
          <w:szCs w:val="20"/>
        </w:rPr>
        <w:t>FACILITATOR</w:t>
      </w:r>
      <w:r w:rsidR="00610711">
        <w:rPr>
          <w:rFonts w:cs="Arial"/>
          <w:b/>
          <w:sz w:val="20"/>
          <w:szCs w:val="20"/>
        </w:rPr>
        <w:t xml:space="preserve"> and DPH Representative</w:t>
      </w:r>
      <w:r w:rsidRPr="001D6920">
        <w:rPr>
          <w:rFonts w:cs="Arial"/>
          <w:b/>
          <w:sz w:val="20"/>
          <w:szCs w:val="20"/>
        </w:rPr>
        <w:t>:</w:t>
      </w:r>
    </w:p>
    <w:tbl>
      <w:tblPr>
        <w:tblW w:w="11628" w:type="dxa"/>
        <w:tblLook w:val="01E0" w:firstRow="1" w:lastRow="1" w:firstColumn="1" w:lastColumn="1" w:noHBand="0" w:noVBand="0"/>
      </w:tblPr>
      <w:tblGrid>
        <w:gridCol w:w="3708"/>
        <w:gridCol w:w="3960"/>
        <w:gridCol w:w="3960"/>
      </w:tblGrid>
      <w:tr w:rsidR="006F78E7" w:rsidRPr="006F78E7" w14:paraId="595629B9" w14:textId="77777777" w:rsidTr="006F78E7">
        <w:tc>
          <w:tcPr>
            <w:tcW w:w="3708" w:type="dxa"/>
          </w:tcPr>
          <w:p w14:paraId="09EE3088" w14:textId="18FC9CCE" w:rsidR="006F78E7" w:rsidRPr="006F78E7" w:rsidRDefault="00BF5735" w:rsidP="00D62350">
            <w:pPr>
              <w:rPr>
                <w:sz w:val="20"/>
                <w:szCs w:val="20"/>
              </w:rPr>
            </w:pPr>
            <w:r>
              <w:rPr>
                <w:sz w:val="20"/>
                <w:szCs w:val="20"/>
              </w:rPr>
              <w:sym w:font="Wingdings" w:char="F06F"/>
            </w:r>
            <w:r w:rsidR="006F78E7" w:rsidRPr="006F78E7">
              <w:rPr>
                <w:sz w:val="20"/>
                <w:szCs w:val="20"/>
              </w:rPr>
              <w:t xml:space="preserve"> </w:t>
            </w:r>
            <w:r w:rsidR="00D62350">
              <w:rPr>
                <w:sz w:val="20"/>
                <w:szCs w:val="20"/>
              </w:rPr>
              <w:t>Mawuna Gardesey</w:t>
            </w:r>
            <w:r w:rsidR="00982743">
              <w:rPr>
                <w:sz w:val="20"/>
                <w:szCs w:val="20"/>
              </w:rPr>
              <w:t>, DPH</w:t>
            </w:r>
          </w:p>
        </w:tc>
        <w:tc>
          <w:tcPr>
            <w:tcW w:w="3960" w:type="dxa"/>
          </w:tcPr>
          <w:p w14:paraId="11C87E71" w14:textId="77777777" w:rsidR="006F78E7" w:rsidRPr="006F78E7" w:rsidRDefault="006F78E7" w:rsidP="006F78E7">
            <w:pPr>
              <w:rPr>
                <w:sz w:val="20"/>
                <w:szCs w:val="20"/>
              </w:rPr>
            </w:pPr>
          </w:p>
        </w:tc>
        <w:tc>
          <w:tcPr>
            <w:tcW w:w="3960" w:type="dxa"/>
          </w:tcPr>
          <w:p w14:paraId="53A76EE5" w14:textId="77777777" w:rsidR="006F78E7" w:rsidRPr="006F78E7" w:rsidRDefault="006F78E7" w:rsidP="00B21206">
            <w:pPr>
              <w:rPr>
                <w:sz w:val="20"/>
                <w:szCs w:val="20"/>
              </w:rPr>
            </w:pPr>
          </w:p>
        </w:tc>
      </w:tr>
    </w:tbl>
    <w:p w14:paraId="598B7293" w14:textId="77777777" w:rsidR="008A4FDE" w:rsidRPr="006F78E7" w:rsidRDefault="008A4FDE" w:rsidP="008A4FDE">
      <w:pPr>
        <w:tabs>
          <w:tab w:val="left" w:pos="3870"/>
        </w:tabs>
        <w:rPr>
          <w:sz w:val="20"/>
          <w:szCs w:val="20"/>
        </w:rPr>
      </w:pPr>
    </w:p>
    <w:p w14:paraId="55B75F79" w14:textId="77777777" w:rsidR="008A4FDE" w:rsidRPr="001D6920" w:rsidRDefault="008A4FDE" w:rsidP="008A4FDE">
      <w:pPr>
        <w:ind w:left="-180" w:firstLine="180"/>
        <w:rPr>
          <w:rFonts w:cs="Arial"/>
          <w:b/>
          <w:sz w:val="20"/>
          <w:szCs w:val="20"/>
        </w:rPr>
      </w:pPr>
      <w:r>
        <w:rPr>
          <w:rFonts w:cs="Arial"/>
          <w:b/>
          <w:sz w:val="20"/>
          <w:szCs w:val="20"/>
        </w:rPr>
        <w:t>OTHER STAFF</w:t>
      </w:r>
      <w:r w:rsidRPr="001D6920">
        <w:rPr>
          <w:rFonts w:cs="Arial"/>
          <w:b/>
          <w:sz w:val="20"/>
          <w:szCs w:val="20"/>
        </w:rPr>
        <w:t xml:space="preserve"> </w:t>
      </w:r>
      <w:r>
        <w:rPr>
          <w:rFonts w:cs="Arial"/>
          <w:b/>
          <w:sz w:val="20"/>
          <w:szCs w:val="20"/>
        </w:rPr>
        <w:t>ATTENDANCE</w:t>
      </w:r>
      <w:r w:rsidRPr="001D6920">
        <w:rPr>
          <w:rFonts w:cs="Arial"/>
          <w:b/>
          <w:sz w:val="20"/>
          <w:szCs w:val="20"/>
        </w:rPr>
        <w:t>:</w:t>
      </w:r>
      <w:r>
        <w:rPr>
          <w:rFonts w:cs="Arial"/>
          <w:b/>
          <w:sz w:val="20"/>
          <w:szCs w:val="20"/>
        </w:rPr>
        <w:t xml:space="preserve"> </w:t>
      </w:r>
    </w:p>
    <w:p w14:paraId="1CD11509" w14:textId="2CE4BE05" w:rsidR="00F423CE" w:rsidRDefault="00F423CE" w:rsidP="00B25481">
      <w:pPr>
        <w:rPr>
          <w:sz w:val="20"/>
          <w:szCs w:val="20"/>
        </w:rPr>
      </w:pPr>
      <w:r>
        <w:rPr>
          <w:sz w:val="20"/>
          <w:szCs w:val="20"/>
        </w:rPr>
        <w:sym w:font="Wingdings" w:char="F0FE"/>
      </w:r>
      <w:r>
        <w:rPr>
          <w:sz w:val="20"/>
          <w:szCs w:val="20"/>
        </w:rPr>
        <w:t xml:space="preserve"> </w:t>
      </w:r>
      <w:r w:rsidR="00A169D4">
        <w:rPr>
          <w:sz w:val="20"/>
          <w:szCs w:val="20"/>
        </w:rPr>
        <w:t>JoEllen Kimmey, DPH</w:t>
      </w:r>
    </w:p>
    <w:p w14:paraId="1C20BAA3" w14:textId="77777777" w:rsidR="00AA2748" w:rsidRDefault="00AA2748" w:rsidP="00B25481">
      <w:pPr>
        <w:rPr>
          <w:sz w:val="20"/>
          <w:szCs w:val="20"/>
        </w:rPr>
      </w:pPr>
    </w:p>
    <w:p w14:paraId="2EA4B3D1" w14:textId="77777777" w:rsidR="008A4FDE" w:rsidRPr="002C234C" w:rsidRDefault="008A4FDE" w:rsidP="008A4FDE">
      <w:pPr>
        <w:tabs>
          <w:tab w:val="left" w:pos="3870"/>
        </w:tabs>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40"/>
        <w:gridCol w:w="3917"/>
        <w:gridCol w:w="2273"/>
        <w:gridCol w:w="1096"/>
      </w:tblGrid>
      <w:tr w:rsidR="008A4FDE" w:rsidRPr="00CE0E53" w14:paraId="23448DDA" w14:textId="77777777" w:rsidTr="002036F0">
        <w:tc>
          <w:tcPr>
            <w:tcW w:w="1330" w:type="pct"/>
          </w:tcPr>
          <w:p w14:paraId="7F932007" w14:textId="77777777" w:rsidR="008A4FDE" w:rsidRPr="00CE0E53" w:rsidRDefault="008A4FDE" w:rsidP="007F7980">
            <w:pPr>
              <w:jc w:val="center"/>
              <w:rPr>
                <w:rFonts w:ascii="Arial" w:hAnsi="Arial" w:cs="Arial"/>
                <w:b/>
                <w:sz w:val="22"/>
                <w:szCs w:val="22"/>
              </w:rPr>
            </w:pPr>
            <w:r w:rsidRPr="00CE0E53">
              <w:rPr>
                <w:rFonts w:ascii="Arial" w:hAnsi="Arial" w:cs="Arial"/>
                <w:b/>
                <w:sz w:val="22"/>
                <w:szCs w:val="22"/>
              </w:rPr>
              <w:t>TOPIC</w:t>
            </w:r>
          </w:p>
        </w:tc>
        <w:tc>
          <w:tcPr>
            <w:tcW w:w="1973" w:type="pct"/>
          </w:tcPr>
          <w:p w14:paraId="4A40BB35" w14:textId="77777777" w:rsidR="008A4FDE" w:rsidRPr="00CE0E53" w:rsidRDefault="008A4FDE" w:rsidP="007F7980">
            <w:pPr>
              <w:jc w:val="center"/>
              <w:rPr>
                <w:rFonts w:ascii="Arial" w:hAnsi="Arial" w:cs="Arial"/>
                <w:b/>
                <w:sz w:val="22"/>
                <w:szCs w:val="22"/>
              </w:rPr>
            </w:pPr>
            <w:r w:rsidRPr="00CE0E53">
              <w:rPr>
                <w:rFonts w:ascii="Arial" w:hAnsi="Arial" w:cs="Arial"/>
                <w:b/>
                <w:sz w:val="22"/>
                <w:szCs w:val="22"/>
              </w:rPr>
              <w:t>FINDINGS, CONCLUSIONS &amp; RECOMMENDATIONS</w:t>
            </w:r>
          </w:p>
        </w:tc>
        <w:tc>
          <w:tcPr>
            <w:tcW w:w="1145" w:type="pct"/>
          </w:tcPr>
          <w:p w14:paraId="305AB41A" w14:textId="77777777" w:rsidR="008A4FDE" w:rsidRPr="00CE0E53" w:rsidRDefault="008A4FDE" w:rsidP="007F7980">
            <w:pPr>
              <w:jc w:val="center"/>
              <w:rPr>
                <w:rFonts w:ascii="Arial" w:hAnsi="Arial" w:cs="Arial"/>
                <w:b/>
                <w:sz w:val="22"/>
                <w:szCs w:val="22"/>
              </w:rPr>
            </w:pPr>
            <w:r w:rsidRPr="00CE0E53">
              <w:rPr>
                <w:rFonts w:ascii="Arial" w:hAnsi="Arial" w:cs="Arial"/>
                <w:b/>
                <w:sz w:val="22"/>
                <w:szCs w:val="22"/>
              </w:rPr>
              <w:t>ACTIONS &amp;</w:t>
            </w:r>
          </w:p>
          <w:p w14:paraId="22BC06BD" w14:textId="77777777" w:rsidR="008A4FDE" w:rsidRPr="00CE0E53" w:rsidRDefault="008A4FDE" w:rsidP="007F7980">
            <w:pPr>
              <w:jc w:val="center"/>
              <w:rPr>
                <w:rFonts w:ascii="Arial" w:hAnsi="Arial" w:cs="Arial"/>
                <w:b/>
                <w:sz w:val="22"/>
                <w:szCs w:val="22"/>
              </w:rPr>
            </w:pPr>
            <w:r w:rsidRPr="00CE0E53">
              <w:rPr>
                <w:rFonts w:ascii="Arial" w:hAnsi="Arial" w:cs="Arial"/>
                <w:b/>
                <w:sz w:val="22"/>
                <w:szCs w:val="22"/>
              </w:rPr>
              <w:t>FOLLOW-UP</w:t>
            </w:r>
          </w:p>
        </w:tc>
        <w:tc>
          <w:tcPr>
            <w:tcW w:w="552" w:type="pct"/>
          </w:tcPr>
          <w:p w14:paraId="225B4A77" w14:textId="77777777" w:rsidR="008A4FDE" w:rsidRPr="00CE0E53" w:rsidRDefault="008A4FDE" w:rsidP="007F7980">
            <w:pPr>
              <w:jc w:val="center"/>
              <w:rPr>
                <w:rFonts w:ascii="Arial" w:hAnsi="Arial" w:cs="Arial"/>
                <w:b/>
                <w:sz w:val="22"/>
                <w:szCs w:val="22"/>
              </w:rPr>
            </w:pPr>
            <w:r w:rsidRPr="00CE0E53">
              <w:rPr>
                <w:rFonts w:ascii="Arial" w:hAnsi="Arial" w:cs="Arial"/>
                <w:b/>
                <w:sz w:val="22"/>
                <w:szCs w:val="22"/>
              </w:rPr>
              <w:t>STATUS</w:t>
            </w:r>
          </w:p>
        </w:tc>
      </w:tr>
      <w:tr w:rsidR="008A4FDE" w:rsidRPr="009D47A9" w14:paraId="616E3DB1" w14:textId="77777777" w:rsidTr="002036F0">
        <w:tc>
          <w:tcPr>
            <w:tcW w:w="1330" w:type="pct"/>
          </w:tcPr>
          <w:p w14:paraId="180296C6" w14:textId="57484DC7" w:rsidR="008A4FDE" w:rsidRPr="009D47A9" w:rsidRDefault="00631B0C" w:rsidP="00712732">
            <w:pPr>
              <w:rPr>
                <w:sz w:val="20"/>
                <w:szCs w:val="20"/>
              </w:rPr>
            </w:pPr>
            <w:r>
              <w:rPr>
                <w:sz w:val="20"/>
                <w:szCs w:val="20"/>
              </w:rPr>
              <w:t xml:space="preserve">I. </w:t>
            </w:r>
            <w:r w:rsidR="008A4FDE" w:rsidRPr="009D47A9">
              <w:rPr>
                <w:sz w:val="20"/>
                <w:szCs w:val="20"/>
              </w:rPr>
              <w:t>Call to order</w:t>
            </w:r>
            <w:r w:rsidR="004D167A">
              <w:rPr>
                <w:sz w:val="20"/>
                <w:szCs w:val="20"/>
              </w:rPr>
              <w:t xml:space="preserve"> and Welcome</w:t>
            </w:r>
          </w:p>
        </w:tc>
        <w:tc>
          <w:tcPr>
            <w:tcW w:w="1973" w:type="pct"/>
          </w:tcPr>
          <w:p w14:paraId="365EF4B6" w14:textId="12EE9422" w:rsidR="008A4FDE" w:rsidRPr="009D47A9" w:rsidRDefault="009D10C4" w:rsidP="00F423CE">
            <w:pPr>
              <w:rPr>
                <w:sz w:val="20"/>
                <w:szCs w:val="20"/>
              </w:rPr>
            </w:pPr>
            <w:r w:rsidRPr="009D10C4">
              <w:rPr>
                <w:sz w:val="20"/>
                <w:szCs w:val="20"/>
              </w:rPr>
              <w:t xml:space="preserve">The meeting was called to order by Dr. Colmorgen at </w:t>
            </w:r>
            <w:r w:rsidR="004D167A">
              <w:rPr>
                <w:sz w:val="20"/>
                <w:szCs w:val="20"/>
              </w:rPr>
              <w:t>3</w:t>
            </w:r>
            <w:r w:rsidRPr="009D10C4">
              <w:rPr>
                <w:sz w:val="20"/>
                <w:szCs w:val="20"/>
              </w:rPr>
              <w:t>:</w:t>
            </w:r>
            <w:r w:rsidR="002036F0">
              <w:rPr>
                <w:sz w:val="20"/>
                <w:szCs w:val="20"/>
              </w:rPr>
              <w:t>13</w:t>
            </w:r>
            <w:r w:rsidRPr="009D10C4">
              <w:rPr>
                <w:sz w:val="20"/>
                <w:szCs w:val="20"/>
              </w:rPr>
              <w:t>p.m.</w:t>
            </w:r>
          </w:p>
        </w:tc>
        <w:tc>
          <w:tcPr>
            <w:tcW w:w="1145" w:type="pct"/>
          </w:tcPr>
          <w:p w14:paraId="73DEA83B" w14:textId="77777777" w:rsidR="008A4FDE" w:rsidRPr="009D47A9" w:rsidRDefault="00590688" w:rsidP="007F7980">
            <w:pPr>
              <w:jc w:val="center"/>
              <w:rPr>
                <w:sz w:val="20"/>
                <w:szCs w:val="20"/>
              </w:rPr>
            </w:pPr>
            <w:r>
              <w:rPr>
                <w:sz w:val="20"/>
                <w:szCs w:val="20"/>
              </w:rPr>
              <w:t>No further action required</w:t>
            </w:r>
          </w:p>
        </w:tc>
        <w:tc>
          <w:tcPr>
            <w:tcW w:w="552" w:type="pct"/>
          </w:tcPr>
          <w:p w14:paraId="3FE8CF87" w14:textId="77777777" w:rsidR="008A4FDE" w:rsidRPr="009D47A9" w:rsidRDefault="008A4FDE" w:rsidP="00712732">
            <w:pPr>
              <w:rPr>
                <w:sz w:val="20"/>
                <w:szCs w:val="20"/>
              </w:rPr>
            </w:pPr>
            <w:r w:rsidRPr="009D47A9">
              <w:rPr>
                <w:sz w:val="20"/>
                <w:szCs w:val="20"/>
              </w:rPr>
              <w:t>Resolved</w:t>
            </w:r>
          </w:p>
        </w:tc>
      </w:tr>
      <w:tr w:rsidR="00F423CE" w:rsidRPr="00DA4804" w14:paraId="0BC66A06" w14:textId="77777777" w:rsidTr="002036F0">
        <w:trPr>
          <w:trHeight w:val="471"/>
        </w:trPr>
        <w:tc>
          <w:tcPr>
            <w:tcW w:w="1330" w:type="pct"/>
          </w:tcPr>
          <w:p w14:paraId="111D5D4C" w14:textId="65B5943F" w:rsidR="00F423CE" w:rsidRPr="00AE5470" w:rsidRDefault="00F423CE" w:rsidP="007C2941">
            <w:pPr>
              <w:autoSpaceDE w:val="0"/>
              <w:autoSpaceDN w:val="0"/>
              <w:adjustRightInd w:val="0"/>
              <w:rPr>
                <w:sz w:val="20"/>
                <w:szCs w:val="20"/>
              </w:rPr>
            </w:pPr>
            <w:r w:rsidRPr="00AE5470">
              <w:rPr>
                <w:sz w:val="20"/>
                <w:szCs w:val="20"/>
              </w:rPr>
              <w:t xml:space="preserve">II. </w:t>
            </w:r>
            <w:r w:rsidR="004D167A">
              <w:rPr>
                <w:sz w:val="20"/>
                <w:szCs w:val="20"/>
              </w:rPr>
              <w:t>Review and Approv</w:t>
            </w:r>
            <w:r w:rsidR="00BF5735">
              <w:rPr>
                <w:sz w:val="20"/>
                <w:szCs w:val="20"/>
              </w:rPr>
              <w:t>al of</w:t>
            </w:r>
            <w:r w:rsidR="004D167A">
              <w:rPr>
                <w:sz w:val="20"/>
                <w:szCs w:val="20"/>
              </w:rPr>
              <w:t xml:space="preserve"> Minutes</w:t>
            </w:r>
          </w:p>
        </w:tc>
        <w:tc>
          <w:tcPr>
            <w:tcW w:w="1973" w:type="pct"/>
          </w:tcPr>
          <w:p w14:paraId="2E90E542" w14:textId="3C1EE8C8" w:rsidR="00F423CE" w:rsidRPr="00AE5470" w:rsidRDefault="004D167A" w:rsidP="00A169D4">
            <w:pPr>
              <w:rPr>
                <w:sz w:val="20"/>
                <w:szCs w:val="20"/>
              </w:rPr>
            </w:pPr>
            <w:r w:rsidRPr="009D10C4">
              <w:rPr>
                <w:sz w:val="20"/>
                <w:szCs w:val="20"/>
              </w:rPr>
              <w:t xml:space="preserve">The minutes of </w:t>
            </w:r>
            <w:r>
              <w:rPr>
                <w:sz w:val="20"/>
                <w:szCs w:val="20"/>
              </w:rPr>
              <w:t xml:space="preserve">the </w:t>
            </w:r>
            <w:r w:rsidR="00BF5735">
              <w:rPr>
                <w:sz w:val="20"/>
                <w:szCs w:val="20"/>
              </w:rPr>
              <w:t>September 19,</w:t>
            </w:r>
            <w:r>
              <w:rPr>
                <w:sz w:val="20"/>
                <w:szCs w:val="20"/>
              </w:rPr>
              <w:t xml:space="preserve"> 2023</w:t>
            </w:r>
            <w:r w:rsidR="00BF5735">
              <w:rPr>
                <w:sz w:val="20"/>
                <w:szCs w:val="20"/>
              </w:rPr>
              <w:t>,</w:t>
            </w:r>
            <w:r w:rsidRPr="009D10C4">
              <w:rPr>
                <w:sz w:val="20"/>
                <w:szCs w:val="20"/>
              </w:rPr>
              <w:t xml:space="preserve"> </w:t>
            </w:r>
            <w:r w:rsidR="00BF5735">
              <w:rPr>
                <w:sz w:val="20"/>
                <w:szCs w:val="20"/>
              </w:rPr>
              <w:t xml:space="preserve">Annual DPQC and CDRC </w:t>
            </w:r>
            <w:r w:rsidRPr="009D10C4">
              <w:rPr>
                <w:sz w:val="20"/>
                <w:szCs w:val="20"/>
              </w:rPr>
              <w:t xml:space="preserve">meeting were </w:t>
            </w:r>
            <w:r w:rsidR="002036F0">
              <w:rPr>
                <w:sz w:val="20"/>
                <w:szCs w:val="20"/>
              </w:rPr>
              <w:t xml:space="preserve">not </w:t>
            </w:r>
            <w:r w:rsidR="00A169D4">
              <w:rPr>
                <w:sz w:val="20"/>
                <w:szCs w:val="20"/>
              </w:rPr>
              <w:t>approved</w:t>
            </w:r>
            <w:r w:rsidR="002036F0">
              <w:rPr>
                <w:sz w:val="20"/>
                <w:szCs w:val="20"/>
              </w:rPr>
              <w:t xml:space="preserve"> as not enough members were in attendance for a quorum.</w:t>
            </w:r>
          </w:p>
        </w:tc>
        <w:tc>
          <w:tcPr>
            <w:tcW w:w="1145" w:type="pct"/>
          </w:tcPr>
          <w:p w14:paraId="07B7D4BF" w14:textId="62B3862F" w:rsidR="00F423CE" w:rsidRPr="00AE5470" w:rsidRDefault="00610711" w:rsidP="007C2941">
            <w:pPr>
              <w:spacing w:line="20" w:lineRule="atLeast"/>
              <w:jc w:val="center"/>
              <w:rPr>
                <w:sz w:val="20"/>
                <w:szCs w:val="20"/>
              </w:rPr>
            </w:pPr>
            <w:r>
              <w:rPr>
                <w:sz w:val="20"/>
                <w:szCs w:val="20"/>
              </w:rPr>
              <w:t>On-going</w:t>
            </w:r>
          </w:p>
        </w:tc>
        <w:tc>
          <w:tcPr>
            <w:tcW w:w="552" w:type="pct"/>
          </w:tcPr>
          <w:p w14:paraId="3269469B" w14:textId="2ACBC8A0" w:rsidR="00F423CE" w:rsidRPr="00AE5470" w:rsidRDefault="00610711" w:rsidP="007C2941">
            <w:pPr>
              <w:rPr>
                <w:sz w:val="20"/>
                <w:szCs w:val="20"/>
              </w:rPr>
            </w:pPr>
            <w:r>
              <w:rPr>
                <w:sz w:val="20"/>
                <w:szCs w:val="20"/>
              </w:rPr>
              <w:t>On-going</w:t>
            </w:r>
          </w:p>
        </w:tc>
      </w:tr>
      <w:tr w:rsidR="00F423CE" w:rsidRPr="00DA4804" w14:paraId="3B917A42" w14:textId="77777777" w:rsidTr="002036F0">
        <w:tc>
          <w:tcPr>
            <w:tcW w:w="1330" w:type="pct"/>
          </w:tcPr>
          <w:p w14:paraId="55DE271E" w14:textId="58588583" w:rsidR="00F423CE" w:rsidRPr="00AE5470" w:rsidRDefault="002036F0" w:rsidP="007C2941">
            <w:pPr>
              <w:autoSpaceDE w:val="0"/>
              <w:autoSpaceDN w:val="0"/>
              <w:adjustRightInd w:val="0"/>
              <w:rPr>
                <w:sz w:val="20"/>
                <w:szCs w:val="20"/>
              </w:rPr>
            </w:pPr>
            <w:r>
              <w:rPr>
                <w:sz w:val="20"/>
                <w:szCs w:val="20"/>
              </w:rPr>
              <w:t>III</w:t>
            </w:r>
            <w:r w:rsidR="00F423CE" w:rsidRPr="00AE5470">
              <w:rPr>
                <w:sz w:val="20"/>
                <w:szCs w:val="20"/>
              </w:rPr>
              <w:t xml:space="preserve">. </w:t>
            </w:r>
            <w:r w:rsidR="00BF5735">
              <w:rPr>
                <w:sz w:val="20"/>
                <w:szCs w:val="20"/>
              </w:rPr>
              <w:t>Demo of NNPQC Poster Presentation 12/6 in Denver</w:t>
            </w:r>
          </w:p>
        </w:tc>
        <w:tc>
          <w:tcPr>
            <w:tcW w:w="1973" w:type="pct"/>
          </w:tcPr>
          <w:p w14:paraId="2E23A42D" w14:textId="21B48545" w:rsidR="00F423CE" w:rsidRPr="00AE5470" w:rsidRDefault="002036F0" w:rsidP="007C2941">
            <w:pPr>
              <w:spacing w:line="20" w:lineRule="atLeast"/>
              <w:jc w:val="both"/>
              <w:rPr>
                <w:sz w:val="20"/>
                <w:szCs w:val="20"/>
              </w:rPr>
            </w:pPr>
            <w:r>
              <w:rPr>
                <w:sz w:val="20"/>
                <w:szCs w:val="20"/>
              </w:rPr>
              <w:t xml:space="preserve">Bridget shared that </w:t>
            </w:r>
            <w:r w:rsidR="00BE7290" w:rsidRPr="00D04DD7">
              <w:rPr>
                <w:color w:val="000000" w:themeColor="text1"/>
                <w:sz w:val="20"/>
                <w:szCs w:val="20"/>
              </w:rPr>
              <w:t>she</w:t>
            </w:r>
            <w:r w:rsidRPr="00D04DD7">
              <w:rPr>
                <w:color w:val="000000" w:themeColor="text1"/>
                <w:sz w:val="20"/>
                <w:szCs w:val="20"/>
              </w:rPr>
              <w:t xml:space="preserve"> </w:t>
            </w:r>
            <w:r>
              <w:rPr>
                <w:sz w:val="20"/>
                <w:szCs w:val="20"/>
              </w:rPr>
              <w:t>and Vik Vishn</w:t>
            </w:r>
            <w:r w:rsidR="008F5915">
              <w:rPr>
                <w:sz w:val="20"/>
                <w:szCs w:val="20"/>
              </w:rPr>
              <w:t xml:space="preserve">ubhakta, data analysist to DPQC, attended the annual NNPQC in Denver last week and presented the poster on the Low Dose Aspirin Project. Delaware is doing a good job as far as PQC projects as the state is small. Many bigger states do not even have a maternal transport form or process in place. Each state was in attendance and did a poster presentation and Bridget and Vik were able to make connections with Rhode Island and D.C., both of whom are comprised of five birthing hospitals like Delaware. Many of the break-out sessions and the plenary sessions shared how they use MMRC data to inform their collaboratives and to address maternal opiate use. </w:t>
            </w:r>
          </w:p>
        </w:tc>
        <w:tc>
          <w:tcPr>
            <w:tcW w:w="1145" w:type="pct"/>
          </w:tcPr>
          <w:p w14:paraId="285E1A95" w14:textId="3FC13946" w:rsidR="00F423CE" w:rsidRPr="00CF1BF2" w:rsidRDefault="00BF5735" w:rsidP="007F7980">
            <w:pPr>
              <w:spacing w:line="20" w:lineRule="atLeast"/>
              <w:jc w:val="center"/>
              <w:rPr>
                <w:sz w:val="20"/>
                <w:szCs w:val="20"/>
              </w:rPr>
            </w:pPr>
            <w:r>
              <w:rPr>
                <w:sz w:val="20"/>
                <w:szCs w:val="20"/>
              </w:rPr>
              <w:t>No further action required.</w:t>
            </w:r>
          </w:p>
        </w:tc>
        <w:tc>
          <w:tcPr>
            <w:tcW w:w="552" w:type="pct"/>
          </w:tcPr>
          <w:p w14:paraId="3D2E7D80" w14:textId="502C68DB" w:rsidR="00F423CE" w:rsidRPr="00CF1BF2" w:rsidRDefault="00BF5735" w:rsidP="0088250D">
            <w:pPr>
              <w:jc w:val="center"/>
              <w:rPr>
                <w:sz w:val="20"/>
                <w:szCs w:val="20"/>
              </w:rPr>
            </w:pPr>
            <w:r>
              <w:rPr>
                <w:sz w:val="20"/>
                <w:szCs w:val="20"/>
              </w:rPr>
              <w:t>Resolved</w:t>
            </w:r>
          </w:p>
        </w:tc>
      </w:tr>
      <w:tr w:rsidR="00610711" w:rsidRPr="00DA4804" w14:paraId="40298A7E" w14:textId="77777777" w:rsidTr="002036F0">
        <w:tc>
          <w:tcPr>
            <w:tcW w:w="1330" w:type="pct"/>
          </w:tcPr>
          <w:p w14:paraId="4A71D19E" w14:textId="7EFFD99E" w:rsidR="0063195A" w:rsidRDefault="008F5915" w:rsidP="007C2941">
            <w:pPr>
              <w:autoSpaceDE w:val="0"/>
              <w:autoSpaceDN w:val="0"/>
              <w:adjustRightInd w:val="0"/>
              <w:rPr>
                <w:sz w:val="20"/>
                <w:szCs w:val="20"/>
              </w:rPr>
            </w:pPr>
            <w:r>
              <w:rPr>
                <w:sz w:val="20"/>
                <w:szCs w:val="20"/>
              </w:rPr>
              <w:t>I</w:t>
            </w:r>
            <w:r w:rsidR="00610711">
              <w:rPr>
                <w:sz w:val="20"/>
                <w:szCs w:val="20"/>
              </w:rPr>
              <w:t xml:space="preserve">V. </w:t>
            </w:r>
            <w:r w:rsidR="00BF5735">
              <w:rPr>
                <w:sz w:val="20"/>
                <w:szCs w:val="20"/>
              </w:rPr>
              <w:t>Bylaws Discussion/ Approval/ Succession Plan</w:t>
            </w:r>
          </w:p>
          <w:p w14:paraId="4C4E827F" w14:textId="77777777" w:rsidR="0063195A" w:rsidRDefault="0063195A" w:rsidP="007C2941">
            <w:pPr>
              <w:autoSpaceDE w:val="0"/>
              <w:autoSpaceDN w:val="0"/>
              <w:adjustRightInd w:val="0"/>
              <w:rPr>
                <w:sz w:val="20"/>
                <w:szCs w:val="20"/>
              </w:rPr>
            </w:pPr>
          </w:p>
          <w:p w14:paraId="423E3DF1" w14:textId="1B48B06C" w:rsidR="0063195A" w:rsidRPr="0063195A" w:rsidRDefault="0063195A" w:rsidP="007C2941">
            <w:pPr>
              <w:autoSpaceDE w:val="0"/>
              <w:autoSpaceDN w:val="0"/>
              <w:adjustRightInd w:val="0"/>
              <w:rPr>
                <w:i/>
                <w:iCs/>
                <w:sz w:val="20"/>
                <w:szCs w:val="20"/>
              </w:rPr>
            </w:pPr>
          </w:p>
        </w:tc>
        <w:tc>
          <w:tcPr>
            <w:tcW w:w="1973" w:type="pct"/>
          </w:tcPr>
          <w:p w14:paraId="68DB1958" w14:textId="33F21AE3" w:rsidR="00610711" w:rsidRDefault="008F5915" w:rsidP="007C2941">
            <w:pPr>
              <w:spacing w:line="20" w:lineRule="atLeast"/>
              <w:jc w:val="both"/>
              <w:rPr>
                <w:sz w:val="20"/>
                <w:szCs w:val="20"/>
              </w:rPr>
            </w:pPr>
            <w:r>
              <w:rPr>
                <w:sz w:val="20"/>
                <w:szCs w:val="20"/>
              </w:rPr>
              <w:t>The Bylaws need to be voted on and approved before moving forward. There is issue with succession plan as Bylaws have officers serving a three</w:t>
            </w:r>
            <w:r w:rsidR="000A6BE2">
              <w:rPr>
                <w:sz w:val="20"/>
                <w:szCs w:val="20"/>
              </w:rPr>
              <w:t>-</w:t>
            </w:r>
            <w:r>
              <w:rPr>
                <w:sz w:val="20"/>
                <w:szCs w:val="20"/>
              </w:rPr>
              <w:t xml:space="preserve">year term- Chairperson Elect/ Vice Chair; Chair; and Past Chairperson but many organizations have doctor’s only serving two terms (ACOG, etc.). This item needs </w:t>
            </w:r>
            <w:r>
              <w:rPr>
                <w:sz w:val="20"/>
                <w:szCs w:val="20"/>
              </w:rPr>
              <w:lastRenderedPageBreak/>
              <w:t>further discussion and voting as to how to proceed.</w:t>
            </w:r>
          </w:p>
        </w:tc>
        <w:tc>
          <w:tcPr>
            <w:tcW w:w="1145" w:type="pct"/>
          </w:tcPr>
          <w:p w14:paraId="38683A28" w14:textId="5B1505C9" w:rsidR="00610711" w:rsidRDefault="00BF5735" w:rsidP="007F7980">
            <w:pPr>
              <w:spacing w:line="20" w:lineRule="atLeast"/>
              <w:jc w:val="center"/>
              <w:rPr>
                <w:sz w:val="20"/>
                <w:szCs w:val="20"/>
              </w:rPr>
            </w:pPr>
            <w:r>
              <w:rPr>
                <w:sz w:val="20"/>
                <w:szCs w:val="20"/>
              </w:rPr>
              <w:lastRenderedPageBreak/>
              <w:t>On-going</w:t>
            </w:r>
          </w:p>
        </w:tc>
        <w:tc>
          <w:tcPr>
            <w:tcW w:w="552" w:type="pct"/>
          </w:tcPr>
          <w:p w14:paraId="118BEDAC" w14:textId="0CED9A9F" w:rsidR="00610711" w:rsidRDefault="00BF5735" w:rsidP="0088250D">
            <w:pPr>
              <w:jc w:val="center"/>
              <w:rPr>
                <w:sz w:val="20"/>
                <w:szCs w:val="20"/>
              </w:rPr>
            </w:pPr>
            <w:r>
              <w:rPr>
                <w:sz w:val="20"/>
                <w:szCs w:val="20"/>
              </w:rPr>
              <w:t>On-going</w:t>
            </w:r>
          </w:p>
        </w:tc>
      </w:tr>
      <w:tr w:rsidR="0063195A" w:rsidRPr="00DA4804" w14:paraId="50F79226" w14:textId="77777777" w:rsidTr="002036F0">
        <w:tc>
          <w:tcPr>
            <w:tcW w:w="1330" w:type="pct"/>
          </w:tcPr>
          <w:p w14:paraId="570BF8E3" w14:textId="384C7F3B" w:rsidR="0063195A" w:rsidRPr="00AE5470" w:rsidRDefault="0063195A" w:rsidP="0063195A">
            <w:pPr>
              <w:autoSpaceDE w:val="0"/>
              <w:autoSpaceDN w:val="0"/>
              <w:adjustRightInd w:val="0"/>
              <w:rPr>
                <w:sz w:val="20"/>
                <w:szCs w:val="20"/>
              </w:rPr>
            </w:pPr>
            <w:r w:rsidRPr="00AE5470">
              <w:rPr>
                <w:sz w:val="20"/>
                <w:szCs w:val="20"/>
              </w:rPr>
              <w:t xml:space="preserve">V. </w:t>
            </w:r>
            <w:r>
              <w:rPr>
                <w:sz w:val="20"/>
                <w:szCs w:val="20"/>
              </w:rPr>
              <w:t xml:space="preserve"> </w:t>
            </w:r>
            <w:r w:rsidR="00BF5735">
              <w:rPr>
                <w:sz w:val="20"/>
                <w:szCs w:val="20"/>
              </w:rPr>
              <w:t>Elect Officers</w:t>
            </w:r>
          </w:p>
        </w:tc>
        <w:tc>
          <w:tcPr>
            <w:tcW w:w="1973" w:type="pct"/>
          </w:tcPr>
          <w:p w14:paraId="3B6DB9C1" w14:textId="2A87F22B" w:rsidR="0063195A" w:rsidRDefault="00BF5735" w:rsidP="00BF5735">
            <w:pPr>
              <w:autoSpaceDE w:val="0"/>
              <w:autoSpaceDN w:val="0"/>
              <w:adjustRightInd w:val="0"/>
              <w:spacing w:line="20" w:lineRule="atLeast"/>
              <w:jc w:val="both"/>
              <w:rPr>
                <w:sz w:val="20"/>
                <w:szCs w:val="20"/>
              </w:rPr>
            </w:pPr>
            <w:r>
              <w:rPr>
                <w:sz w:val="20"/>
                <w:szCs w:val="20"/>
              </w:rPr>
              <w:t>Chair:</w:t>
            </w:r>
            <w:r w:rsidR="008F5915">
              <w:rPr>
                <w:sz w:val="20"/>
                <w:szCs w:val="20"/>
              </w:rPr>
              <w:t xml:space="preserve"> Dr. Colmorgen nominated on to serve as Chair</w:t>
            </w:r>
          </w:p>
          <w:p w14:paraId="6ED9FED2" w14:textId="77777777" w:rsidR="000A6BE2" w:rsidRDefault="00BF5735" w:rsidP="00BF5735">
            <w:pPr>
              <w:autoSpaceDE w:val="0"/>
              <w:autoSpaceDN w:val="0"/>
              <w:adjustRightInd w:val="0"/>
              <w:spacing w:line="20" w:lineRule="atLeast"/>
              <w:jc w:val="both"/>
              <w:rPr>
                <w:sz w:val="20"/>
                <w:szCs w:val="20"/>
              </w:rPr>
            </w:pPr>
            <w:r>
              <w:rPr>
                <w:sz w:val="20"/>
                <w:szCs w:val="20"/>
              </w:rPr>
              <w:t>Vice-Chair:</w:t>
            </w:r>
            <w:r w:rsidR="008F5915">
              <w:rPr>
                <w:sz w:val="20"/>
                <w:szCs w:val="20"/>
              </w:rPr>
              <w:t xml:space="preserve"> </w:t>
            </w:r>
            <w:r w:rsidR="000A6BE2">
              <w:rPr>
                <w:sz w:val="20"/>
                <w:szCs w:val="20"/>
              </w:rPr>
              <w:t>Kathleen McCarthy</w:t>
            </w:r>
            <w:r w:rsidR="008F5915">
              <w:rPr>
                <w:sz w:val="20"/>
                <w:szCs w:val="20"/>
              </w:rPr>
              <w:t xml:space="preserve">. </w:t>
            </w:r>
          </w:p>
          <w:p w14:paraId="19E8EBEB" w14:textId="458A89EC" w:rsidR="00BF5735" w:rsidRPr="000A6BE2" w:rsidRDefault="008F5915" w:rsidP="00BF5735">
            <w:pPr>
              <w:autoSpaceDE w:val="0"/>
              <w:autoSpaceDN w:val="0"/>
              <w:adjustRightInd w:val="0"/>
              <w:spacing w:line="20" w:lineRule="atLeast"/>
              <w:jc w:val="both"/>
              <w:rPr>
                <w:i/>
                <w:iCs/>
                <w:sz w:val="20"/>
                <w:szCs w:val="20"/>
              </w:rPr>
            </w:pPr>
            <w:r w:rsidRPr="000A6BE2">
              <w:rPr>
                <w:i/>
                <w:iCs/>
                <w:sz w:val="20"/>
                <w:szCs w:val="20"/>
              </w:rPr>
              <w:t>Voting will need to occur at next meeting, TBD via Zoom in January.</w:t>
            </w:r>
          </w:p>
        </w:tc>
        <w:tc>
          <w:tcPr>
            <w:tcW w:w="1145" w:type="pct"/>
          </w:tcPr>
          <w:p w14:paraId="17AF5850" w14:textId="77777777" w:rsidR="0063195A" w:rsidRPr="00AE5470" w:rsidRDefault="0063195A" w:rsidP="0063195A">
            <w:pPr>
              <w:spacing w:line="20" w:lineRule="atLeast"/>
              <w:contextualSpacing/>
              <w:jc w:val="center"/>
              <w:rPr>
                <w:sz w:val="20"/>
                <w:szCs w:val="20"/>
              </w:rPr>
            </w:pPr>
            <w:r>
              <w:rPr>
                <w:sz w:val="20"/>
                <w:szCs w:val="20"/>
              </w:rPr>
              <w:t>On-going</w:t>
            </w:r>
          </w:p>
        </w:tc>
        <w:tc>
          <w:tcPr>
            <w:tcW w:w="552" w:type="pct"/>
          </w:tcPr>
          <w:p w14:paraId="3CDBA28B" w14:textId="5E3A2DAD" w:rsidR="0063195A" w:rsidRPr="00AE5470" w:rsidRDefault="0063195A" w:rsidP="0063195A">
            <w:pPr>
              <w:rPr>
                <w:sz w:val="20"/>
                <w:szCs w:val="20"/>
              </w:rPr>
            </w:pPr>
            <w:r>
              <w:rPr>
                <w:sz w:val="20"/>
                <w:szCs w:val="20"/>
              </w:rPr>
              <w:t>On-going</w:t>
            </w:r>
          </w:p>
        </w:tc>
      </w:tr>
      <w:tr w:rsidR="0063195A" w:rsidRPr="00AE5470" w14:paraId="69CDA696" w14:textId="77777777" w:rsidTr="002036F0">
        <w:trPr>
          <w:trHeight w:val="507"/>
        </w:trPr>
        <w:tc>
          <w:tcPr>
            <w:tcW w:w="1330" w:type="pct"/>
            <w:tcBorders>
              <w:top w:val="single" w:sz="6" w:space="0" w:color="auto"/>
              <w:left w:val="single" w:sz="4" w:space="0" w:color="auto"/>
              <w:bottom w:val="single" w:sz="6" w:space="0" w:color="auto"/>
              <w:right w:val="single" w:sz="6" w:space="0" w:color="auto"/>
            </w:tcBorders>
          </w:tcPr>
          <w:p w14:paraId="44AEABF9" w14:textId="69B9C56F" w:rsidR="0063195A" w:rsidRPr="00AE5470" w:rsidRDefault="0063195A" w:rsidP="0063195A">
            <w:pPr>
              <w:autoSpaceDE w:val="0"/>
              <w:autoSpaceDN w:val="0"/>
              <w:adjustRightInd w:val="0"/>
              <w:rPr>
                <w:sz w:val="20"/>
                <w:szCs w:val="20"/>
              </w:rPr>
            </w:pPr>
            <w:r w:rsidRPr="00AE5470">
              <w:rPr>
                <w:sz w:val="20"/>
                <w:szCs w:val="20"/>
              </w:rPr>
              <w:t>V</w:t>
            </w:r>
            <w:r>
              <w:rPr>
                <w:sz w:val="20"/>
                <w:szCs w:val="20"/>
              </w:rPr>
              <w:t>I</w:t>
            </w:r>
            <w:r w:rsidRPr="00AE5470">
              <w:rPr>
                <w:sz w:val="20"/>
                <w:szCs w:val="20"/>
              </w:rPr>
              <w:t xml:space="preserve">. </w:t>
            </w:r>
            <w:r w:rsidR="00BF5735">
              <w:rPr>
                <w:sz w:val="20"/>
                <w:szCs w:val="20"/>
              </w:rPr>
              <w:t>Implicit Bias Training</w:t>
            </w:r>
          </w:p>
        </w:tc>
        <w:tc>
          <w:tcPr>
            <w:tcW w:w="1973" w:type="pct"/>
            <w:tcBorders>
              <w:top w:val="single" w:sz="6" w:space="0" w:color="auto"/>
              <w:left w:val="single" w:sz="6" w:space="0" w:color="auto"/>
              <w:bottom w:val="single" w:sz="6" w:space="0" w:color="auto"/>
              <w:right w:val="single" w:sz="6" w:space="0" w:color="auto"/>
            </w:tcBorders>
          </w:tcPr>
          <w:p w14:paraId="3EA87355" w14:textId="59B19903" w:rsidR="0063195A" w:rsidRPr="00AE5470" w:rsidRDefault="008F5915" w:rsidP="0063195A">
            <w:pPr>
              <w:autoSpaceDE w:val="0"/>
              <w:autoSpaceDN w:val="0"/>
              <w:adjustRightInd w:val="0"/>
              <w:spacing w:line="20" w:lineRule="atLeast"/>
              <w:jc w:val="both"/>
              <w:rPr>
                <w:sz w:val="20"/>
                <w:szCs w:val="20"/>
              </w:rPr>
            </w:pPr>
            <w:r>
              <w:rPr>
                <w:sz w:val="20"/>
                <w:szCs w:val="20"/>
              </w:rPr>
              <w:t>DPQC has been charged with addressing Implicit Bias training in Delaware and needs to establish an Implicit Bias Workgroup but need quorum to establish this workgroup. More to come at next meeting.</w:t>
            </w:r>
            <w:r w:rsidR="0063195A">
              <w:rPr>
                <w:sz w:val="20"/>
                <w:szCs w:val="20"/>
              </w:rPr>
              <w:t xml:space="preserve"> </w:t>
            </w:r>
          </w:p>
        </w:tc>
        <w:tc>
          <w:tcPr>
            <w:tcW w:w="1145" w:type="pct"/>
            <w:tcBorders>
              <w:top w:val="single" w:sz="6" w:space="0" w:color="auto"/>
              <w:left w:val="single" w:sz="6" w:space="0" w:color="auto"/>
              <w:bottom w:val="single" w:sz="6" w:space="0" w:color="auto"/>
              <w:right w:val="single" w:sz="6" w:space="0" w:color="auto"/>
            </w:tcBorders>
          </w:tcPr>
          <w:p w14:paraId="5F5D5553" w14:textId="77777777" w:rsidR="0063195A" w:rsidRPr="00AE5470" w:rsidRDefault="0063195A" w:rsidP="0063195A">
            <w:pPr>
              <w:spacing w:line="20" w:lineRule="atLeast"/>
              <w:contextualSpacing/>
              <w:jc w:val="center"/>
              <w:rPr>
                <w:sz w:val="20"/>
                <w:szCs w:val="20"/>
              </w:rPr>
            </w:pPr>
            <w:r>
              <w:rPr>
                <w:sz w:val="20"/>
                <w:szCs w:val="20"/>
              </w:rPr>
              <w:t>On-going</w:t>
            </w:r>
          </w:p>
        </w:tc>
        <w:tc>
          <w:tcPr>
            <w:tcW w:w="552" w:type="pct"/>
            <w:tcBorders>
              <w:top w:val="single" w:sz="6" w:space="0" w:color="auto"/>
              <w:left w:val="single" w:sz="6" w:space="0" w:color="auto"/>
              <w:bottom w:val="single" w:sz="6" w:space="0" w:color="auto"/>
              <w:right w:val="single" w:sz="4" w:space="0" w:color="auto"/>
            </w:tcBorders>
          </w:tcPr>
          <w:p w14:paraId="1A9F3C01" w14:textId="10721CC9" w:rsidR="0063195A" w:rsidRPr="00AE5470" w:rsidRDefault="0063195A" w:rsidP="0063195A">
            <w:pPr>
              <w:rPr>
                <w:sz w:val="20"/>
                <w:szCs w:val="20"/>
              </w:rPr>
            </w:pPr>
            <w:r>
              <w:rPr>
                <w:sz w:val="20"/>
                <w:szCs w:val="20"/>
              </w:rPr>
              <w:t>On-going</w:t>
            </w:r>
          </w:p>
        </w:tc>
      </w:tr>
      <w:tr w:rsidR="0063195A" w:rsidRPr="00AE5470" w14:paraId="3FB91F70" w14:textId="77777777" w:rsidTr="002036F0">
        <w:tc>
          <w:tcPr>
            <w:tcW w:w="1330" w:type="pct"/>
            <w:tcBorders>
              <w:top w:val="single" w:sz="6" w:space="0" w:color="auto"/>
              <w:left w:val="single" w:sz="4" w:space="0" w:color="auto"/>
              <w:bottom w:val="single" w:sz="4" w:space="0" w:color="auto"/>
              <w:right w:val="single" w:sz="6" w:space="0" w:color="auto"/>
            </w:tcBorders>
          </w:tcPr>
          <w:p w14:paraId="117CB97D" w14:textId="0F6D06DD" w:rsidR="0063195A" w:rsidRPr="00F423CE" w:rsidRDefault="0063195A" w:rsidP="0063195A">
            <w:pPr>
              <w:autoSpaceDE w:val="0"/>
              <w:autoSpaceDN w:val="0"/>
              <w:adjustRightInd w:val="0"/>
              <w:rPr>
                <w:sz w:val="20"/>
                <w:szCs w:val="20"/>
              </w:rPr>
            </w:pPr>
            <w:r w:rsidRPr="00AE5470">
              <w:rPr>
                <w:sz w:val="20"/>
                <w:szCs w:val="20"/>
              </w:rPr>
              <w:t>VI</w:t>
            </w:r>
            <w:r>
              <w:rPr>
                <w:sz w:val="20"/>
                <w:szCs w:val="20"/>
              </w:rPr>
              <w:t>I</w:t>
            </w:r>
            <w:r w:rsidRPr="00AE5470">
              <w:rPr>
                <w:sz w:val="20"/>
                <w:szCs w:val="20"/>
              </w:rPr>
              <w:t xml:space="preserve">. </w:t>
            </w:r>
            <w:r w:rsidR="00BF5735">
              <w:rPr>
                <w:sz w:val="20"/>
                <w:szCs w:val="20"/>
              </w:rPr>
              <w:t>How can we accept f</w:t>
            </w:r>
            <w:r w:rsidR="000A6BE2">
              <w:rPr>
                <w:sz w:val="20"/>
                <w:szCs w:val="20"/>
              </w:rPr>
              <w:t>un</w:t>
            </w:r>
            <w:r w:rsidR="00BF5735">
              <w:rPr>
                <w:sz w:val="20"/>
                <w:szCs w:val="20"/>
              </w:rPr>
              <w:t>ds moving forward?</w:t>
            </w:r>
          </w:p>
        </w:tc>
        <w:tc>
          <w:tcPr>
            <w:tcW w:w="1973" w:type="pct"/>
            <w:tcBorders>
              <w:top w:val="single" w:sz="6" w:space="0" w:color="auto"/>
              <w:left w:val="single" w:sz="6" w:space="0" w:color="auto"/>
              <w:bottom w:val="single" w:sz="4" w:space="0" w:color="auto"/>
              <w:right w:val="single" w:sz="6" w:space="0" w:color="auto"/>
            </w:tcBorders>
          </w:tcPr>
          <w:p w14:paraId="78E4A096" w14:textId="0E6F8F6A" w:rsidR="00BF5735" w:rsidRPr="00AE5470" w:rsidRDefault="008F5915" w:rsidP="0063195A">
            <w:pPr>
              <w:autoSpaceDE w:val="0"/>
              <w:autoSpaceDN w:val="0"/>
              <w:adjustRightInd w:val="0"/>
              <w:spacing w:line="20" w:lineRule="atLeast"/>
              <w:jc w:val="both"/>
              <w:rPr>
                <w:sz w:val="20"/>
                <w:szCs w:val="20"/>
              </w:rPr>
            </w:pPr>
            <w:r>
              <w:rPr>
                <w:sz w:val="20"/>
                <w:szCs w:val="20"/>
              </w:rPr>
              <w:t xml:space="preserve">There is issue with the DPQC accepting funds via AIM or another grant such HRSA. Mawuna is to propose a Budget Line Item to Legislature as AIM has a lot of funding to distribute but the DPQC has no mechanism to receive the dollars. </w:t>
            </w:r>
          </w:p>
        </w:tc>
        <w:tc>
          <w:tcPr>
            <w:tcW w:w="1145" w:type="pct"/>
            <w:tcBorders>
              <w:top w:val="single" w:sz="6" w:space="0" w:color="auto"/>
              <w:left w:val="single" w:sz="6" w:space="0" w:color="auto"/>
              <w:bottom w:val="single" w:sz="4" w:space="0" w:color="auto"/>
              <w:right w:val="single" w:sz="6" w:space="0" w:color="auto"/>
            </w:tcBorders>
          </w:tcPr>
          <w:p w14:paraId="75F192D3" w14:textId="4010826B" w:rsidR="0063195A" w:rsidRPr="00AE5470" w:rsidRDefault="00BF5735" w:rsidP="0063195A">
            <w:pPr>
              <w:spacing w:line="20" w:lineRule="atLeast"/>
              <w:contextualSpacing/>
              <w:jc w:val="center"/>
              <w:rPr>
                <w:sz w:val="20"/>
                <w:szCs w:val="20"/>
              </w:rPr>
            </w:pPr>
            <w:r>
              <w:rPr>
                <w:sz w:val="20"/>
                <w:szCs w:val="20"/>
              </w:rPr>
              <w:t>On-going</w:t>
            </w:r>
          </w:p>
        </w:tc>
        <w:tc>
          <w:tcPr>
            <w:tcW w:w="552" w:type="pct"/>
            <w:tcBorders>
              <w:top w:val="single" w:sz="6" w:space="0" w:color="auto"/>
              <w:left w:val="single" w:sz="6" w:space="0" w:color="auto"/>
              <w:bottom w:val="single" w:sz="4" w:space="0" w:color="auto"/>
              <w:right w:val="single" w:sz="4" w:space="0" w:color="auto"/>
            </w:tcBorders>
          </w:tcPr>
          <w:p w14:paraId="4F9A9E10" w14:textId="4F844D98" w:rsidR="0063195A" w:rsidRPr="00AE5470" w:rsidRDefault="00BF5735" w:rsidP="0063195A">
            <w:pPr>
              <w:rPr>
                <w:sz w:val="20"/>
                <w:szCs w:val="20"/>
              </w:rPr>
            </w:pPr>
            <w:r>
              <w:rPr>
                <w:sz w:val="20"/>
                <w:szCs w:val="20"/>
              </w:rPr>
              <w:t>On-going</w:t>
            </w:r>
          </w:p>
          <w:p w14:paraId="79AEBDED" w14:textId="77777777" w:rsidR="0063195A" w:rsidRPr="00AE5470" w:rsidRDefault="0063195A" w:rsidP="0063195A">
            <w:pPr>
              <w:rPr>
                <w:sz w:val="20"/>
                <w:szCs w:val="20"/>
              </w:rPr>
            </w:pPr>
          </w:p>
        </w:tc>
      </w:tr>
      <w:tr w:rsidR="0063195A" w:rsidRPr="00AE5470" w14:paraId="0734A9ED" w14:textId="77777777" w:rsidTr="002036F0">
        <w:tc>
          <w:tcPr>
            <w:tcW w:w="1330" w:type="pct"/>
            <w:tcBorders>
              <w:top w:val="single" w:sz="6" w:space="0" w:color="auto"/>
              <w:left w:val="single" w:sz="4" w:space="0" w:color="auto"/>
              <w:bottom w:val="single" w:sz="4" w:space="0" w:color="auto"/>
              <w:right w:val="single" w:sz="6" w:space="0" w:color="auto"/>
            </w:tcBorders>
          </w:tcPr>
          <w:p w14:paraId="7487446B" w14:textId="59C3047F" w:rsidR="0063195A" w:rsidRPr="00AE5470" w:rsidRDefault="008F5915" w:rsidP="0063195A">
            <w:pPr>
              <w:autoSpaceDE w:val="0"/>
              <w:autoSpaceDN w:val="0"/>
              <w:adjustRightInd w:val="0"/>
              <w:rPr>
                <w:sz w:val="20"/>
                <w:szCs w:val="20"/>
              </w:rPr>
            </w:pPr>
            <w:r>
              <w:rPr>
                <w:sz w:val="20"/>
                <w:szCs w:val="20"/>
              </w:rPr>
              <w:t>VIII</w:t>
            </w:r>
            <w:r w:rsidR="0063195A">
              <w:rPr>
                <w:sz w:val="20"/>
                <w:szCs w:val="20"/>
              </w:rPr>
              <w:t xml:space="preserve">. </w:t>
            </w:r>
            <w:r w:rsidR="00BF5735">
              <w:rPr>
                <w:sz w:val="20"/>
                <w:szCs w:val="20"/>
              </w:rPr>
              <w:t>Next Steps</w:t>
            </w:r>
          </w:p>
        </w:tc>
        <w:tc>
          <w:tcPr>
            <w:tcW w:w="1973" w:type="pct"/>
            <w:tcBorders>
              <w:top w:val="single" w:sz="6" w:space="0" w:color="auto"/>
              <w:left w:val="single" w:sz="6" w:space="0" w:color="auto"/>
              <w:bottom w:val="single" w:sz="4" w:space="0" w:color="auto"/>
              <w:right w:val="single" w:sz="6" w:space="0" w:color="auto"/>
            </w:tcBorders>
          </w:tcPr>
          <w:p w14:paraId="73B71A03" w14:textId="77777777" w:rsidR="0063195A" w:rsidRDefault="00BE6BB9" w:rsidP="0063195A">
            <w:pPr>
              <w:autoSpaceDE w:val="0"/>
              <w:autoSpaceDN w:val="0"/>
              <w:adjustRightInd w:val="0"/>
              <w:spacing w:line="20" w:lineRule="atLeast"/>
              <w:jc w:val="both"/>
              <w:rPr>
                <w:sz w:val="20"/>
                <w:szCs w:val="20"/>
              </w:rPr>
            </w:pPr>
            <w:r>
              <w:rPr>
                <w:sz w:val="20"/>
                <w:szCs w:val="20"/>
              </w:rPr>
              <w:t>Discussion of how best to move forward for the biggest impact and how to take the DPQC initiatives directly to the communities, the community organizations, and the birthing persons to make a positive impact in Delaware.</w:t>
            </w:r>
          </w:p>
          <w:p w14:paraId="0AC62FCA" w14:textId="77777777" w:rsidR="00BE6BB9" w:rsidRDefault="00BE6BB9" w:rsidP="0063195A">
            <w:pPr>
              <w:autoSpaceDE w:val="0"/>
              <w:autoSpaceDN w:val="0"/>
              <w:adjustRightInd w:val="0"/>
              <w:spacing w:line="20" w:lineRule="atLeast"/>
              <w:jc w:val="both"/>
              <w:rPr>
                <w:sz w:val="20"/>
                <w:szCs w:val="20"/>
              </w:rPr>
            </w:pPr>
            <w:r>
              <w:rPr>
                <w:sz w:val="20"/>
                <w:szCs w:val="20"/>
              </w:rPr>
              <w:t xml:space="preserve">There is a high need to have services in Delaware that address maternal substance use as this is the biggest reason that birthing women are dying in Delaware. Discussion of how DPQC could make connections on this issue in the communities. </w:t>
            </w:r>
          </w:p>
          <w:p w14:paraId="0458A39A" w14:textId="36A7D13E" w:rsidR="00BE6BB9" w:rsidRPr="000A6BE2" w:rsidRDefault="00BE6BB9" w:rsidP="0063195A">
            <w:pPr>
              <w:autoSpaceDE w:val="0"/>
              <w:autoSpaceDN w:val="0"/>
              <w:adjustRightInd w:val="0"/>
              <w:spacing w:line="20" w:lineRule="atLeast"/>
              <w:jc w:val="both"/>
              <w:rPr>
                <w:i/>
                <w:iCs/>
                <w:sz w:val="20"/>
                <w:szCs w:val="20"/>
              </w:rPr>
            </w:pPr>
            <w:r w:rsidRPr="000A6BE2">
              <w:rPr>
                <w:i/>
                <w:iCs/>
                <w:sz w:val="20"/>
                <w:szCs w:val="20"/>
              </w:rPr>
              <w:t xml:space="preserve">Meetings for 2024 TBD and date of Board meeting in January to pass Bylaws and nominate officers TBD along with an RSVP feature to those meetings. </w:t>
            </w:r>
          </w:p>
        </w:tc>
        <w:tc>
          <w:tcPr>
            <w:tcW w:w="1145" w:type="pct"/>
            <w:tcBorders>
              <w:top w:val="single" w:sz="6" w:space="0" w:color="auto"/>
              <w:left w:val="single" w:sz="6" w:space="0" w:color="auto"/>
              <w:bottom w:val="single" w:sz="4" w:space="0" w:color="auto"/>
              <w:right w:val="single" w:sz="6" w:space="0" w:color="auto"/>
            </w:tcBorders>
          </w:tcPr>
          <w:p w14:paraId="5788FF9E" w14:textId="103EF62C" w:rsidR="0063195A" w:rsidRDefault="00044774" w:rsidP="0063195A">
            <w:pPr>
              <w:spacing w:line="20" w:lineRule="atLeast"/>
              <w:contextualSpacing/>
              <w:jc w:val="center"/>
              <w:rPr>
                <w:sz w:val="20"/>
                <w:szCs w:val="20"/>
              </w:rPr>
            </w:pPr>
            <w:r>
              <w:rPr>
                <w:sz w:val="20"/>
                <w:szCs w:val="20"/>
              </w:rPr>
              <w:t>On-going</w:t>
            </w:r>
          </w:p>
        </w:tc>
        <w:tc>
          <w:tcPr>
            <w:tcW w:w="552" w:type="pct"/>
            <w:tcBorders>
              <w:top w:val="single" w:sz="6" w:space="0" w:color="auto"/>
              <w:left w:val="single" w:sz="6" w:space="0" w:color="auto"/>
              <w:bottom w:val="single" w:sz="4" w:space="0" w:color="auto"/>
              <w:right w:val="single" w:sz="4" w:space="0" w:color="auto"/>
            </w:tcBorders>
          </w:tcPr>
          <w:p w14:paraId="3DC344D6" w14:textId="310D0CDD" w:rsidR="0063195A" w:rsidRPr="00AE5470" w:rsidRDefault="00044774" w:rsidP="0063195A">
            <w:pPr>
              <w:rPr>
                <w:sz w:val="20"/>
                <w:szCs w:val="20"/>
              </w:rPr>
            </w:pPr>
            <w:r>
              <w:rPr>
                <w:sz w:val="20"/>
                <w:szCs w:val="20"/>
              </w:rPr>
              <w:t>On-going</w:t>
            </w:r>
          </w:p>
        </w:tc>
      </w:tr>
      <w:tr w:rsidR="0063195A" w:rsidRPr="00AE5470" w14:paraId="33DE248C" w14:textId="77777777" w:rsidTr="002036F0">
        <w:tc>
          <w:tcPr>
            <w:tcW w:w="1330" w:type="pct"/>
            <w:tcBorders>
              <w:top w:val="single" w:sz="6" w:space="0" w:color="auto"/>
              <w:left w:val="single" w:sz="4" w:space="0" w:color="auto"/>
              <w:bottom w:val="single" w:sz="4" w:space="0" w:color="auto"/>
              <w:right w:val="single" w:sz="6" w:space="0" w:color="auto"/>
            </w:tcBorders>
          </w:tcPr>
          <w:p w14:paraId="5D85AE14" w14:textId="707032FD" w:rsidR="0063195A" w:rsidRPr="00AE5470" w:rsidRDefault="008F5915" w:rsidP="0063195A">
            <w:pPr>
              <w:autoSpaceDE w:val="0"/>
              <w:autoSpaceDN w:val="0"/>
              <w:adjustRightInd w:val="0"/>
              <w:rPr>
                <w:sz w:val="20"/>
                <w:szCs w:val="20"/>
              </w:rPr>
            </w:pPr>
            <w:r>
              <w:rPr>
                <w:sz w:val="20"/>
                <w:szCs w:val="20"/>
              </w:rPr>
              <w:t>IX.</w:t>
            </w:r>
            <w:r w:rsidR="0063195A" w:rsidRPr="00AE5470">
              <w:rPr>
                <w:sz w:val="20"/>
                <w:szCs w:val="20"/>
              </w:rPr>
              <w:t xml:space="preserve">. </w:t>
            </w:r>
            <w:r w:rsidR="0063195A">
              <w:rPr>
                <w:sz w:val="20"/>
                <w:szCs w:val="20"/>
              </w:rPr>
              <w:t>Adjournment</w:t>
            </w:r>
          </w:p>
        </w:tc>
        <w:tc>
          <w:tcPr>
            <w:tcW w:w="1973" w:type="pct"/>
            <w:tcBorders>
              <w:top w:val="single" w:sz="6" w:space="0" w:color="auto"/>
              <w:left w:val="single" w:sz="6" w:space="0" w:color="auto"/>
              <w:bottom w:val="single" w:sz="4" w:space="0" w:color="auto"/>
              <w:right w:val="single" w:sz="6" w:space="0" w:color="auto"/>
            </w:tcBorders>
          </w:tcPr>
          <w:p w14:paraId="6C741133" w14:textId="4C01E073" w:rsidR="0063195A" w:rsidRPr="00AE5470" w:rsidRDefault="0063195A" w:rsidP="0063195A">
            <w:pPr>
              <w:autoSpaceDE w:val="0"/>
              <w:autoSpaceDN w:val="0"/>
              <w:adjustRightInd w:val="0"/>
              <w:spacing w:line="20" w:lineRule="atLeast"/>
              <w:jc w:val="both"/>
              <w:rPr>
                <w:sz w:val="20"/>
                <w:szCs w:val="20"/>
              </w:rPr>
            </w:pPr>
            <w:r>
              <w:rPr>
                <w:sz w:val="20"/>
                <w:szCs w:val="20"/>
              </w:rPr>
              <w:t xml:space="preserve">There being no further business before the </w:t>
            </w:r>
            <w:r w:rsidR="00BE7290" w:rsidRPr="00D04DD7">
              <w:rPr>
                <w:color w:val="000000" w:themeColor="text1"/>
                <w:sz w:val="20"/>
                <w:szCs w:val="20"/>
              </w:rPr>
              <w:t>Collaborative</w:t>
            </w:r>
            <w:r w:rsidRPr="00D04DD7">
              <w:rPr>
                <w:color w:val="000000" w:themeColor="text1"/>
                <w:sz w:val="20"/>
                <w:szCs w:val="20"/>
              </w:rPr>
              <w:t xml:space="preserve">, </w:t>
            </w:r>
            <w:r>
              <w:rPr>
                <w:sz w:val="20"/>
                <w:szCs w:val="20"/>
              </w:rPr>
              <w:t xml:space="preserve">the chair adjourned the meeting at </w:t>
            </w:r>
            <w:r w:rsidR="007452E1">
              <w:rPr>
                <w:sz w:val="20"/>
                <w:szCs w:val="20"/>
              </w:rPr>
              <w:t>4</w:t>
            </w:r>
            <w:r w:rsidR="000F245C">
              <w:rPr>
                <w:sz w:val="20"/>
                <w:szCs w:val="20"/>
              </w:rPr>
              <w:t>:</w:t>
            </w:r>
            <w:r w:rsidR="002036F0">
              <w:rPr>
                <w:sz w:val="20"/>
                <w:szCs w:val="20"/>
              </w:rPr>
              <w:t>20</w:t>
            </w:r>
            <w:r>
              <w:rPr>
                <w:sz w:val="20"/>
                <w:szCs w:val="20"/>
              </w:rPr>
              <w:t>pm.</w:t>
            </w:r>
          </w:p>
        </w:tc>
        <w:tc>
          <w:tcPr>
            <w:tcW w:w="1145" w:type="pct"/>
            <w:tcBorders>
              <w:top w:val="single" w:sz="6" w:space="0" w:color="auto"/>
              <w:left w:val="single" w:sz="6" w:space="0" w:color="auto"/>
              <w:bottom w:val="single" w:sz="4" w:space="0" w:color="auto"/>
              <w:right w:val="single" w:sz="6" w:space="0" w:color="auto"/>
            </w:tcBorders>
          </w:tcPr>
          <w:p w14:paraId="3BC4CCDC" w14:textId="77777777" w:rsidR="0063195A" w:rsidRPr="00AE5470" w:rsidRDefault="0063195A" w:rsidP="0063195A">
            <w:pPr>
              <w:spacing w:line="20" w:lineRule="atLeast"/>
              <w:contextualSpacing/>
              <w:jc w:val="center"/>
              <w:rPr>
                <w:sz w:val="20"/>
                <w:szCs w:val="20"/>
              </w:rPr>
            </w:pPr>
            <w:r>
              <w:rPr>
                <w:sz w:val="20"/>
                <w:szCs w:val="20"/>
              </w:rPr>
              <w:t>No further action required</w:t>
            </w:r>
          </w:p>
        </w:tc>
        <w:tc>
          <w:tcPr>
            <w:tcW w:w="552" w:type="pct"/>
            <w:tcBorders>
              <w:top w:val="single" w:sz="6" w:space="0" w:color="auto"/>
              <w:left w:val="single" w:sz="6" w:space="0" w:color="auto"/>
              <w:bottom w:val="single" w:sz="4" w:space="0" w:color="auto"/>
              <w:right w:val="single" w:sz="4" w:space="0" w:color="auto"/>
            </w:tcBorders>
          </w:tcPr>
          <w:p w14:paraId="07F3ED2A" w14:textId="77777777" w:rsidR="0063195A" w:rsidRPr="00AE5470" w:rsidRDefault="0063195A" w:rsidP="0063195A">
            <w:pPr>
              <w:rPr>
                <w:sz w:val="20"/>
                <w:szCs w:val="20"/>
              </w:rPr>
            </w:pPr>
            <w:r>
              <w:rPr>
                <w:sz w:val="20"/>
                <w:szCs w:val="20"/>
              </w:rPr>
              <w:t>Resolved</w:t>
            </w:r>
          </w:p>
        </w:tc>
      </w:tr>
    </w:tbl>
    <w:p w14:paraId="6C2CE2DA" w14:textId="0ED6080E" w:rsidR="008A4FDE" w:rsidRPr="007D4D7F" w:rsidRDefault="0040048C" w:rsidP="00D14572">
      <w:pPr>
        <w:tabs>
          <w:tab w:val="left" w:pos="360"/>
        </w:tabs>
        <w:rPr>
          <w:i/>
          <w:iCs/>
          <w:sz w:val="16"/>
          <w:szCs w:val="16"/>
        </w:rPr>
      </w:pPr>
      <w:r w:rsidRPr="007D4D7F">
        <w:rPr>
          <w:i/>
          <w:iCs/>
          <w:sz w:val="16"/>
          <w:szCs w:val="16"/>
        </w:rPr>
        <w:t>Minutes prepared by J. Kimmey, DPH</w:t>
      </w:r>
    </w:p>
    <w:p w14:paraId="03F2F163" w14:textId="1A2319E4" w:rsidR="0040048C" w:rsidRDefault="0040048C" w:rsidP="00D14572">
      <w:pPr>
        <w:tabs>
          <w:tab w:val="left" w:pos="360"/>
        </w:tabs>
        <w:rPr>
          <w:sz w:val="16"/>
          <w:szCs w:val="16"/>
        </w:rPr>
      </w:pPr>
    </w:p>
    <w:p w14:paraId="4FA4F8C6" w14:textId="0EA6EC7B" w:rsidR="0040048C" w:rsidRPr="0040048C" w:rsidRDefault="0040048C" w:rsidP="0040048C">
      <w:pPr>
        <w:tabs>
          <w:tab w:val="left" w:pos="360"/>
        </w:tabs>
        <w:jc w:val="center"/>
        <w:rPr>
          <w:b/>
          <w:bCs/>
          <w:u w:val="single"/>
        </w:rPr>
      </w:pPr>
      <w:r w:rsidRPr="0040048C">
        <w:rPr>
          <w:b/>
          <w:bCs/>
          <w:u w:val="single"/>
        </w:rPr>
        <w:t xml:space="preserve">Upcoming </w:t>
      </w:r>
      <w:r w:rsidR="007452E1">
        <w:rPr>
          <w:b/>
          <w:bCs/>
          <w:u w:val="single"/>
        </w:rPr>
        <w:t xml:space="preserve">Quarterly </w:t>
      </w:r>
      <w:r w:rsidRPr="0040048C">
        <w:rPr>
          <w:b/>
          <w:bCs/>
          <w:u w:val="single"/>
        </w:rPr>
        <w:t>Meetings</w:t>
      </w:r>
      <w:r w:rsidR="007452E1">
        <w:rPr>
          <w:b/>
          <w:bCs/>
          <w:u w:val="single"/>
        </w:rPr>
        <w:t xml:space="preserve"> of the DPQC Board</w:t>
      </w:r>
      <w:r w:rsidRPr="0040048C">
        <w:rPr>
          <w:b/>
          <w:bCs/>
          <w:u w:val="single"/>
        </w:rPr>
        <w:t>:</w:t>
      </w:r>
    </w:p>
    <w:p w14:paraId="2524410C" w14:textId="21A8A00F" w:rsidR="0040048C" w:rsidRPr="0040048C" w:rsidRDefault="0040048C" w:rsidP="002036F0">
      <w:pPr>
        <w:tabs>
          <w:tab w:val="left" w:pos="360"/>
        </w:tabs>
        <w:jc w:val="center"/>
        <w:rPr>
          <w:sz w:val="20"/>
          <w:szCs w:val="20"/>
        </w:rPr>
      </w:pPr>
      <w:r>
        <w:rPr>
          <w:sz w:val="16"/>
          <w:szCs w:val="16"/>
        </w:rPr>
        <w:t xml:space="preserve"> </w:t>
      </w:r>
      <w:r w:rsidR="000A6BE2">
        <w:rPr>
          <w:sz w:val="20"/>
          <w:szCs w:val="20"/>
        </w:rPr>
        <w:t>Zoom M</w:t>
      </w:r>
      <w:r w:rsidR="002036F0">
        <w:rPr>
          <w:sz w:val="20"/>
          <w:szCs w:val="20"/>
        </w:rPr>
        <w:t xml:space="preserve">eeting TBD in January to pass Bylaws and vote on Chair and Chairperson Elect/ Vice Chair. </w:t>
      </w:r>
    </w:p>
    <w:sectPr w:rsidR="0040048C" w:rsidRPr="0040048C" w:rsidSect="00DF0462">
      <w:footerReference w:type="default" r:id="rId8"/>
      <w:pgSz w:w="12240" w:h="15840"/>
      <w:pgMar w:top="1152" w:right="1152" w:bottom="1152"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9B1E" w14:textId="77777777" w:rsidR="006B67A6" w:rsidRDefault="006B67A6">
      <w:r>
        <w:separator/>
      </w:r>
    </w:p>
  </w:endnote>
  <w:endnote w:type="continuationSeparator" w:id="0">
    <w:p w14:paraId="1560604C" w14:textId="77777777" w:rsidR="006B67A6" w:rsidRDefault="006B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A153" w14:textId="77777777" w:rsidR="00304A1D" w:rsidRDefault="00304A1D" w:rsidP="007127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30D6">
      <w:rPr>
        <w:rStyle w:val="PageNumber"/>
        <w:noProof/>
      </w:rPr>
      <w:t>1</w:t>
    </w:r>
    <w:r>
      <w:rPr>
        <w:rStyle w:val="PageNumber"/>
      </w:rPr>
      <w:fldChar w:fldCharType="end"/>
    </w:r>
  </w:p>
  <w:p w14:paraId="65CAA7D2" w14:textId="77777777" w:rsidR="00304A1D" w:rsidRDefault="00304A1D" w:rsidP="007127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200D" w14:textId="77777777" w:rsidR="006B67A6" w:rsidRDefault="006B67A6">
      <w:r>
        <w:separator/>
      </w:r>
    </w:p>
  </w:footnote>
  <w:footnote w:type="continuationSeparator" w:id="0">
    <w:p w14:paraId="49BF9EC4" w14:textId="77777777" w:rsidR="006B67A6" w:rsidRDefault="006B6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2D6"/>
    <w:multiLevelType w:val="hybridMultilevel"/>
    <w:tmpl w:val="D668F5D2"/>
    <w:lvl w:ilvl="0" w:tplc="9A2043D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4C35A5"/>
    <w:multiLevelType w:val="hybridMultilevel"/>
    <w:tmpl w:val="87CE81FE"/>
    <w:lvl w:ilvl="0" w:tplc="231C3C90">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A487E"/>
    <w:multiLevelType w:val="hybridMultilevel"/>
    <w:tmpl w:val="AEFA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825FB"/>
    <w:multiLevelType w:val="hybridMultilevel"/>
    <w:tmpl w:val="B3BE0E68"/>
    <w:lvl w:ilvl="0" w:tplc="8DA21408">
      <w:start w:val="4"/>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30044B"/>
    <w:multiLevelType w:val="hybridMultilevel"/>
    <w:tmpl w:val="B1FCC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56E8C"/>
    <w:multiLevelType w:val="hybridMultilevel"/>
    <w:tmpl w:val="62389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0174B"/>
    <w:multiLevelType w:val="hybridMultilevel"/>
    <w:tmpl w:val="2B12DF46"/>
    <w:lvl w:ilvl="0" w:tplc="E520BE18">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E21118"/>
    <w:multiLevelType w:val="hybridMultilevel"/>
    <w:tmpl w:val="0186E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227CC3"/>
    <w:multiLevelType w:val="hybridMultilevel"/>
    <w:tmpl w:val="23F2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F273D"/>
    <w:multiLevelType w:val="hybridMultilevel"/>
    <w:tmpl w:val="B7A4C4BC"/>
    <w:lvl w:ilvl="0" w:tplc="A0C07D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97F99"/>
    <w:multiLevelType w:val="hybridMultilevel"/>
    <w:tmpl w:val="CF1CE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D26F6B"/>
    <w:multiLevelType w:val="hybridMultilevel"/>
    <w:tmpl w:val="4A7CD098"/>
    <w:lvl w:ilvl="0" w:tplc="9A2043D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46293"/>
    <w:multiLevelType w:val="hybridMultilevel"/>
    <w:tmpl w:val="E5381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9921DF"/>
    <w:multiLevelType w:val="hybridMultilevel"/>
    <w:tmpl w:val="693C7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AF5195"/>
    <w:multiLevelType w:val="hybridMultilevel"/>
    <w:tmpl w:val="34920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F422B"/>
    <w:multiLevelType w:val="hybridMultilevel"/>
    <w:tmpl w:val="52DAD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8C6F79"/>
    <w:multiLevelType w:val="hybridMultilevel"/>
    <w:tmpl w:val="92D81042"/>
    <w:lvl w:ilvl="0" w:tplc="687A8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F3977"/>
    <w:multiLevelType w:val="hybridMultilevel"/>
    <w:tmpl w:val="6D746F3A"/>
    <w:lvl w:ilvl="0" w:tplc="9A2043D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B746D"/>
    <w:multiLevelType w:val="hybridMultilevel"/>
    <w:tmpl w:val="B2842044"/>
    <w:lvl w:ilvl="0" w:tplc="A03235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A1CC2"/>
    <w:multiLevelType w:val="hybridMultilevel"/>
    <w:tmpl w:val="0B366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946256"/>
    <w:multiLevelType w:val="hybridMultilevel"/>
    <w:tmpl w:val="0A64DB9A"/>
    <w:lvl w:ilvl="0" w:tplc="B39CD9C6">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1A414FC"/>
    <w:multiLevelType w:val="hybridMultilevel"/>
    <w:tmpl w:val="9566FCC4"/>
    <w:lvl w:ilvl="0" w:tplc="231C3C90">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9582EF4"/>
    <w:multiLevelType w:val="hybridMultilevel"/>
    <w:tmpl w:val="F22C0DEC"/>
    <w:lvl w:ilvl="0" w:tplc="9A2043D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680D4C"/>
    <w:multiLevelType w:val="hybridMultilevel"/>
    <w:tmpl w:val="9BA6C216"/>
    <w:lvl w:ilvl="0" w:tplc="9A2043D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D7C02"/>
    <w:multiLevelType w:val="hybridMultilevel"/>
    <w:tmpl w:val="5C62A822"/>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25" w15:restartNumberingAfterBreak="0">
    <w:nsid w:val="72F15F39"/>
    <w:multiLevelType w:val="multilevel"/>
    <w:tmpl w:val="C408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242DCA"/>
    <w:multiLevelType w:val="hybridMultilevel"/>
    <w:tmpl w:val="E5080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8563971">
    <w:abstractNumId w:val="2"/>
  </w:num>
  <w:num w:numId="2" w16cid:durableId="31368549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5780525">
    <w:abstractNumId w:val="9"/>
  </w:num>
  <w:num w:numId="4" w16cid:durableId="1176577083">
    <w:abstractNumId w:val="13"/>
  </w:num>
  <w:num w:numId="5" w16cid:durableId="960377757">
    <w:abstractNumId w:val="21"/>
  </w:num>
  <w:num w:numId="6" w16cid:durableId="1801537475">
    <w:abstractNumId w:val="12"/>
  </w:num>
  <w:num w:numId="7" w16cid:durableId="1685400566">
    <w:abstractNumId w:val="22"/>
  </w:num>
  <w:num w:numId="8" w16cid:durableId="293293059">
    <w:abstractNumId w:val="3"/>
  </w:num>
  <w:num w:numId="9" w16cid:durableId="177428489">
    <w:abstractNumId w:val="24"/>
  </w:num>
  <w:num w:numId="10" w16cid:durableId="827861999">
    <w:abstractNumId w:val="0"/>
  </w:num>
  <w:num w:numId="11" w16cid:durableId="1751661286">
    <w:abstractNumId w:val="11"/>
  </w:num>
  <w:num w:numId="12" w16cid:durableId="1334184520">
    <w:abstractNumId w:val="16"/>
  </w:num>
  <w:num w:numId="13" w16cid:durableId="1367368521">
    <w:abstractNumId w:val="1"/>
  </w:num>
  <w:num w:numId="14" w16cid:durableId="1496796557">
    <w:abstractNumId w:val="6"/>
  </w:num>
  <w:num w:numId="15" w16cid:durableId="457988066">
    <w:abstractNumId w:val="17"/>
  </w:num>
  <w:num w:numId="16" w16cid:durableId="838542992">
    <w:abstractNumId w:val="23"/>
  </w:num>
  <w:num w:numId="17" w16cid:durableId="1919821240">
    <w:abstractNumId w:val="26"/>
  </w:num>
  <w:num w:numId="18" w16cid:durableId="1341201892">
    <w:abstractNumId w:val="10"/>
  </w:num>
  <w:num w:numId="19" w16cid:durableId="1844584407">
    <w:abstractNumId w:val="19"/>
  </w:num>
  <w:num w:numId="20" w16cid:durableId="1808234436">
    <w:abstractNumId w:val="4"/>
  </w:num>
  <w:num w:numId="21" w16cid:durableId="1751925495">
    <w:abstractNumId w:val="7"/>
  </w:num>
  <w:num w:numId="22" w16cid:durableId="44911531">
    <w:abstractNumId w:val="8"/>
  </w:num>
  <w:num w:numId="23" w16cid:durableId="170488626">
    <w:abstractNumId w:val="18"/>
  </w:num>
  <w:num w:numId="24" w16cid:durableId="725956210">
    <w:abstractNumId w:val="25"/>
  </w:num>
  <w:num w:numId="25" w16cid:durableId="739599203">
    <w:abstractNumId w:val="5"/>
  </w:num>
  <w:num w:numId="26" w16cid:durableId="1892575842">
    <w:abstractNumId w:val="14"/>
  </w:num>
  <w:num w:numId="27" w16cid:durableId="4201765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DE"/>
    <w:rsid w:val="00023859"/>
    <w:rsid w:val="000317F5"/>
    <w:rsid w:val="00044774"/>
    <w:rsid w:val="00044DB9"/>
    <w:rsid w:val="00063555"/>
    <w:rsid w:val="00065E02"/>
    <w:rsid w:val="0006719E"/>
    <w:rsid w:val="0007327F"/>
    <w:rsid w:val="000A6BE2"/>
    <w:rsid w:val="000E2660"/>
    <w:rsid w:val="000E2B9A"/>
    <w:rsid w:val="000F245C"/>
    <w:rsid w:val="00107FD9"/>
    <w:rsid w:val="00130B13"/>
    <w:rsid w:val="00157439"/>
    <w:rsid w:val="001606DF"/>
    <w:rsid w:val="0017771F"/>
    <w:rsid w:val="00193E2D"/>
    <w:rsid w:val="001A46E5"/>
    <w:rsid w:val="001B05A4"/>
    <w:rsid w:val="001C32EC"/>
    <w:rsid w:val="001D1772"/>
    <w:rsid w:val="001F124C"/>
    <w:rsid w:val="002036F0"/>
    <w:rsid w:val="0020434F"/>
    <w:rsid w:val="002100B4"/>
    <w:rsid w:val="00213DD7"/>
    <w:rsid w:val="00236E06"/>
    <w:rsid w:val="002413D8"/>
    <w:rsid w:val="00241F2B"/>
    <w:rsid w:val="00247735"/>
    <w:rsid w:val="0025163B"/>
    <w:rsid w:val="002708F8"/>
    <w:rsid w:val="00275A5E"/>
    <w:rsid w:val="00276573"/>
    <w:rsid w:val="0029051A"/>
    <w:rsid w:val="002920A2"/>
    <w:rsid w:val="00293309"/>
    <w:rsid w:val="002B10B3"/>
    <w:rsid w:val="002B52E6"/>
    <w:rsid w:val="002B65B8"/>
    <w:rsid w:val="002C730C"/>
    <w:rsid w:val="002F6BD2"/>
    <w:rsid w:val="00304A1D"/>
    <w:rsid w:val="0030644A"/>
    <w:rsid w:val="003130D6"/>
    <w:rsid w:val="003403D0"/>
    <w:rsid w:val="003438BF"/>
    <w:rsid w:val="00346AF8"/>
    <w:rsid w:val="0035463D"/>
    <w:rsid w:val="00355352"/>
    <w:rsid w:val="003660D9"/>
    <w:rsid w:val="003A2022"/>
    <w:rsid w:val="003B0980"/>
    <w:rsid w:val="003C09E3"/>
    <w:rsid w:val="003D3642"/>
    <w:rsid w:val="003E7227"/>
    <w:rsid w:val="0040048C"/>
    <w:rsid w:val="00423010"/>
    <w:rsid w:val="004342B7"/>
    <w:rsid w:val="004364B2"/>
    <w:rsid w:val="004406D4"/>
    <w:rsid w:val="0044433A"/>
    <w:rsid w:val="00462D45"/>
    <w:rsid w:val="00466158"/>
    <w:rsid w:val="0047463D"/>
    <w:rsid w:val="00474D93"/>
    <w:rsid w:val="004802AE"/>
    <w:rsid w:val="00492DB3"/>
    <w:rsid w:val="004B4CC7"/>
    <w:rsid w:val="004B596E"/>
    <w:rsid w:val="004B641B"/>
    <w:rsid w:val="004C3D72"/>
    <w:rsid w:val="004C4015"/>
    <w:rsid w:val="004D167A"/>
    <w:rsid w:val="005054B3"/>
    <w:rsid w:val="00514F92"/>
    <w:rsid w:val="005235AC"/>
    <w:rsid w:val="00526EFB"/>
    <w:rsid w:val="00556B64"/>
    <w:rsid w:val="00563620"/>
    <w:rsid w:val="00565E89"/>
    <w:rsid w:val="00585F26"/>
    <w:rsid w:val="00587FFC"/>
    <w:rsid w:val="00590688"/>
    <w:rsid w:val="00597E5C"/>
    <w:rsid w:val="005A0A13"/>
    <w:rsid w:val="005A197C"/>
    <w:rsid w:val="005A7A9B"/>
    <w:rsid w:val="005D1DF6"/>
    <w:rsid w:val="005F7337"/>
    <w:rsid w:val="005F7760"/>
    <w:rsid w:val="00605CB1"/>
    <w:rsid w:val="00610711"/>
    <w:rsid w:val="0061583C"/>
    <w:rsid w:val="00624E59"/>
    <w:rsid w:val="0063195A"/>
    <w:rsid w:val="00631B0C"/>
    <w:rsid w:val="0063351A"/>
    <w:rsid w:val="00637D92"/>
    <w:rsid w:val="00642FE8"/>
    <w:rsid w:val="00644DC2"/>
    <w:rsid w:val="00666717"/>
    <w:rsid w:val="00666843"/>
    <w:rsid w:val="006764C7"/>
    <w:rsid w:val="00686DBA"/>
    <w:rsid w:val="006A0978"/>
    <w:rsid w:val="006B67A6"/>
    <w:rsid w:val="006E05F6"/>
    <w:rsid w:val="006F78E7"/>
    <w:rsid w:val="00700F83"/>
    <w:rsid w:val="00706F66"/>
    <w:rsid w:val="007112B1"/>
    <w:rsid w:val="00712732"/>
    <w:rsid w:val="00740619"/>
    <w:rsid w:val="007452E1"/>
    <w:rsid w:val="00763C83"/>
    <w:rsid w:val="00776065"/>
    <w:rsid w:val="00776298"/>
    <w:rsid w:val="00780FC8"/>
    <w:rsid w:val="00783D67"/>
    <w:rsid w:val="00784ABF"/>
    <w:rsid w:val="00791D78"/>
    <w:rsid w:val="007C1FFF"/>
    <w:rsid w:val="007D4D7F"/>
    <w:rsid w:val="007D65D0"/>
    <w:rsid w:val="007D7614"/>
    <w:rsid w:val="007E0134"/>
    <w:rsid w:val="007E1E7F"/>
    <w:rsid w:val="007F7980"/>
    <w:rsid w:val="00801A43"/>
    <w:rsid w:val="00834E19"/>
    <w:rsid w:val="00865420"/>
    <w:rsid w:val="008676ED"/>
    <w:rsid w:val="0088192E"/>
    <w:rsid w:val="0088250D"/>
    <w:rsid w:val="00882983"/>
    <w:rsid w:val="00885989"/>
    <w:rsid w:val="008A373D"/>
    <w:rsid w:val="008A3792"/>
    <w:rsid w:val="008A381A"/>
    <w:rsid w:val="008A4FDE"/>
    <w:rsid w:val="008B4821"/>
    <w:rsid w:val="008C7B73"/>
    <w:rsid w:val="008D0DB9"/>
    <w:rsid w:val="008D517D"/>
    <w:rsid w:val="008E43E8"/>
    <w:rsid w:val="008F008A"/>
    <w:rsid w:val="008F2CDB"/>
    <w:rsid w:val="008F5915"/>
    <w:rsid w:val="00923D75"/>
    <w:rsid w:val="00935426"/>
    <w:rsid w:val="00943841"/>
    <w:rsid w:val="00950C9A"/>
    <w:rsid w:val="009528DA"/>
    <w:rsid w:val="00982743"/>
    <w:rsid w:val="00982B0C"/>
    <w:rsid w:val="009C275A"/>
    <w:rsid w:val="009D10C4"/>
    <w:rsid w:val="009D47A9"/>
    <w:rsid w:val="009D6858"/>
    <w:rsid w:val="009F1DC4"/>
    <w:rsid w:val="009F1ED6"/>
    <w:rsid w:val="00A13B78"/>
    <w:rsid w:val="00A13DD0"/>
    <w:rsid w:val="00A169D4"/>
    <w:rsid w:val="00A2276D"/>
    <w:rsid w:val="00A23840"/>
    <w:rsid w:val="00A345ED"/>
    <w:rsid w:val="00A369A1"/>
    <w:rsid w:val="00A36B54"/>
    <w:rsid w:val="00A569BD"/>
    <w:rsid w:val="00A72AA8"/>
    <w:rsid w:val="00A75DF0"/>
    <w:rsid w:val="00A80233"/>
    <w:rsid w:val="00AA2748"/>
    <w:rsid w:val="00AC02A6"/>
    <w:rsid w:val="00AD26AE"/>
    <w:rsid w:val="00B04D0F"/>
    <w:rsid w:val="00B05619"/>
    <w:rsid w:val="00B21206"/>
    <w:rsid w:val="00B25481"/>
    <w:rsid w:val="00B360BF"/>
    <w:rsid w:val="00B421DD"/>
    <w:rsid w:val="00B42EC8"/>
    <w:rsid w:val="00BA597F"/>
    <w:rsid w:val="00BC08B7"/>
    <w:rsid w:val="00BE6BB9"/>
    <w:rsid w:val="00BE7290"/>
    <w:rsid w:val="00BE748E"/>
    <w:rsid w:val="00BF1D7F"/>
    <w:rsid w:val="00BF5735"/>
    <w:rsid w:val="00C024AF"/>
    <w:rsid w:val="00C033B4"/>
    <w:rsid w:val="00C23E16"/>
    <w:rsid w:val="00C35215"/>
    <w:rsid w:val="00C5004B"/>
    <w:rsid w:val="00C851A8"/>
    <w:rsid w:val="00CE3637"/>
    <w:rsid w:val="00CF1BF2"/>
    <w:rsid w:val="00D04DD7"/>
    <w:rsid w:val="00D100AD"/>
    <w:rsid w:val="00D100B3"/>
    <w:rsid w:val="00D13F7D"/>
    <w:rsid w:val="00D14572"/>
    <w:rsid w:val="00D14C31"/>
    <w:rsid w:val="00D14DE3"/>
    <w:rsid w:val="00D2164C"/>
    <w:rsid w:val="00D22B7F"/>
    <w:rsid w:val="00D31FDB"/>
    <w:rsid w:val="00D326CB"/>
    <w:rsid w:val="00D410B7"/>
    <w:rsid w:val="00D5330C"/>
    <w:rsid w:val="00D62350"/>
    <w:rsid w:val="00D92FF6"/>
    <w:rsid w:val="00DA1768"/>
    <w:rsid w:val="00DA4804"/>
    <w:rsid w:val="00DB29E1"/>
    <w:rsid w:val="00DB3956"/>
    <w:rsid w:val="00DC53C1"/>
    <w:rsid w:val="00DE36F1"/>
    <w:rsid w:val="00DE67EE"/>
    <w:rsid w:val="00DF0462"/>
    <w:rsid w:val="00E179C2"/>
    <w:rsid w:val="00E21EE2"/>
    <w:rsid w:val="00E30B42"/>
    <w:rsid w:val="00E45CC5"/>
    <w:rsid w:val="00E46D52"/>
    <w:rsid w:val="00E8284F"/>
    <w:rsid w:val="00E87291"/>
    <w:rsid w:val="00EB404C"/>
    <w:rsid w:val="00F019BD"/>
    <w:rsid w:val="00F137CE"/>
    <w:rsid w:val="00F2612B"/>
    <w:rsid w:val="00F33134"/>
    <w:rsid w:val="00F423CE"/>
    <w:rsid w:val="00F440D7"/>
    <w:rsid w:val="00F445FB"/>
    <w:rsid w:val="00F5172F"/>
    <w:rsid w:val="00FB26BF"/>
    <w:rsid w:val="00FD7107"/>
    <w:rsid w:val="00FE14AA"/>
    <w:rsid w:val="00FE6F2F"/>
    <w:rsid w:val="00FF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FC90"/>
  <w15:docId w15:val="{6C23180D-021A-4D0C-8338-AE91A3F7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F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4FDE"/>
    <w:rPr>
      <w:color w:val="0000FF"/>
      <w:u w:val="single"/>
    </w:rPr>
  </w:style>
  <w:style w:type="paragraph" w:styleId="Header">
    <w:name w:val="header"/>
    <w:basedOn w:val="Normal"/>
    <w:link w:val="HeaderChar"/>
    <w:rsid w:val="008A4FDE"/>
    <w:pPr>
      <w:tabs>
        <w:tab w:val="center" w:pos="4320"/>
        <w:tab w:val="right" w:pos="8640"/>
      </w:tabs>
    </w:pPr>
    <w:rPr>
      <w:sz w:val="20"/>
      <w:szCs w:val="20"/>
    </w:rPr>
  </w:style>
  <w:style w:type="character" w:customStyle="1" w:styleId="HeaderChar">
    <w:name w:val="Header Char"/>
    <w:basedOn w:val="DefaultParagraphFont"/>
    <w:link w:val="Header"/>
    <w:rsid w:val="008A4FDE"/>
    <w:rPr>
      <w:rFonts w:ascii="Times New Roman" w:eastAsia="Times New Roman" w:hAnsi="Times New Roman" w:cs="Times New Roman"/>
      <w:sz w:val="20"/>
      <w:szCs w:val="20"/>
    </w:rPr>
  </w:style>
  <w:style w:type="paragraph" w:styleId="Footer">
    <w:name w:val="footer"/>
    <w:basedOn w:val="Normal"/>
    <w:link w:val="FooterChar"/>
    <w:rsid w:val="008A4FDE"/>
    <w:pPr>
      <w:tabs>
        <w:tab w:val="center" w:pos="4320"/>
        <w:tab w:val="right" w:pos="8640"/>
      </w:tabs>
    </w:pPr>
    <w:rPr>
      <w:sz w:val="20"/>
      <w:szCs w:val="20"/>
    </w:rPr>
  </w:style>
  <w:style w:type="character" w:customStyle="1" w:styleId="FooterChar">
    <w:name w:val="Footer Char"/>
    <w:basedOn w:val="DefaultParagraphFont"/>
    <w:link w:val="Footer"/>
    <w:rsid w:val="008A4FDE"/>
    <w:rPr>
      <w:rFonts w:ascii="Times New Roman" w:eastAsia="Times New Roman" w:hAnsi="Times New Roman" w:cs="Times New Roman"/>
      <w:sz w:val="20"/>
      <w:szCs w:val="20"/>
    </w:rPr>
  </w:style>
  <w:style w:type="character" w:styleId="PageNumber">
    <w:name w:val="page number"/>
    <w:basedOn w:val="DefaultParagraphFont"/>
    <w:rsid w:val="008A4FDE"/>
  </w:style>
  <w:style w:type="character" w:styleId="Strong">
    <w:name w:val="Strong"/>
    <w:basedOn w:val="DefaultParagraphFont"/>
    <w:qFormat/>
    <w:rsid w:val="008A4FDE"/>
    <w:rPr>
      <w:b/>
      <w:bCs/>
    </w:rPr>
  </w:style>
  <w:style w:type="paragraph" w:styleId="ListParagraph">
    <w:name w:val="List Paragraph"/>
    <w:basedOn w:val="Normal"/>
    <w:uiPriority w:val="34"/>
    <w:qFormat/>
    <w:rsid w:val="008A4FDE"/>
    <w:pPr>
      <w:ind w:left="720"/>
    </w:pPr>
  </w:style>
  <w:style w:type="paragraph" w:styleId="BalloonText">
    <w:name w:val="Balloon Text"/>
    <w:basedOn w:val="Normal"/>
    <w:link w:val="BalloonTextChar"/>
    <w:uiPriority w:val="99"/>
    <w:semiHidden/>
    <w:unhideWhenUsed/>
    <w:rsid w:val="008A4FDE"/>
    <w:rPr>
      <w:rFonts w:ascii="Tahoma" w:hAnsi="Tahoma" w:cs="Tahoma"/>
      <w:sz w:val="16"/>
      <w:szCs w:val="16"/>
    </w:rPr>
  </w:style>
  <w:style w:type="character" w:customStyle="1" w:styleId="BalloonTextChar">
    <w:name w:val="Balloon Text Char"/>
    <w:basedOn w:val="DefaultParagraphFont"/>
    <w:link w:val="BalloonText"/>
    <w:uiPriority w:val="99"/>
    <w:semiHidden/>
    <w:rsid w:val="008A4FDE"/>
    <w:rPr>
      <w:rFonts w:ascii="Tahoma" w:eastAsia="Times New Roman" w:hAnsi="Tahoma" w:cs="Tahoma"/>
      <w:sz w:val="16"/>
      <w:szCs w:val="16"/>
    </w:rPr>
  </w:style>
  <w:style w:type="paragraph" w:customStyle="1" w:styleId="Default">
    <w:name w:val="Default"/>
    <w:rsid w:val="007112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DHSS</dc:creator>
  <cp:lastModifiedBy>Kimmey, Ted M. (Adjunct)</cp:lastModifiedBy>
  <cp:revision>3</cp:revision>
  <cp:lastPrinted>2016-08-31T14:51:00Z</cp:lastPrinted>
  <dcterms:created xsi:type="dcterms:W3CDTF">2023-12-12T19:29:00Z</dcterms:created>
  <dcterms:modified xsi:type="dcterms:W3CDTF">2023-12-12T23:46:00Z</dcterms:modified>
</cp:coreProperties>
</file>